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EF36" w14:textId="2AD95C76" w:rsidR="00F75F0D" w:rsidRPr="00DA1D1E" w:rsidRDefault="00F75F0D" w:rsidP="00DA1D1E">
      <w:pPr>
        <w:spacing w:after="240"/>
        <w:jc w:val="center"/>
        <w:outlineLvl w:val="1"/>
        <w:rPr>
          <w:rFonts w:ascii="Calibri" w:eastAsia="Times New Roman" w:hAnsi="Calibri" w:cs="Calibri"/>
          <w:b/>
          <w:bCs/>
          <w:color w:val="0B0C0C"/>
          <w:sz w:val="32"/>
          <w:szCs w:val="32"/>
        </w:rPr>
      </w:pPr>
      <w:r w:rsidRPr="00DA1D1E">
        <w:rPr>
          <w:rFonts w:ascii="Calibri" w:eastAsia="Times New Roman" w:hAnsi="Calibri" w:cs="Calibri"/>
          <w:b/>
          <w:bCs/>
          <w:color w:val="0B0C0C"/>
          <w:sz w:val="32"/>
          <w:szCs w:val="32"/>
        </w:rPr>
        <w:t>T</w:t>
      </w:r>
      <w:r w:rsidR="0075123A">
        <w:rPr>
          <w:rFonts w:ascii="Calibri" w:eastAsia="Times New Roman" w:hAnsi="Calibri" w:cs="Calibri"/>
          <w:b/>
          <w:bCs/>
          <w:color w:val="0B0C0C"/>
          <w:sz w:val="32"/>
          <w:szCs w:val="32"/>
        </w:rPr>
        <w:t xml:space="preserve">unbridge </w:t>
      </w:r>
      <w:r w:rsidRPr="00DA1D1E">
        <w:rPr>
          <w:rFonts w:ascii="Calibri" w:eastAsia="Times New Roman" w:hAnsi="Calibri" w:cs="Calibri"/>
          <w:b/>
          <w:bCs/>
          <w:color w:val="0B0C0C"/>
          <w:sz w:val="32"/>
          <w:szCs w:val="32"/>
        </w:rPr>
        <w:t>W</w:t>
      </w:r>
      <w:r w:rsidR="0075123A">
        <w:rPr>
          <w:rFonts w:ascii="Calibri" w:eastAsia="Times New Roman" w:hAnsi="Calibri" w:cs="Calibri"/>
          <w:b/>
          <w:bCs/>
          <w:color w:val="0B0C0C"/>
          <w:sz w:val="32"/>
          <w:szCs w:val="32"/>
        </w:rPr>
        <w:t>ells</w:t>
      </w:r>
      <w:r w:rsidRPr="00DA1D1E">
        <w:rPr>
          <w:rFonts w:ascii="Calibri" w:eastAsia="Times New Roman" w:hAnsi="Calibri" w:cs="Calibri"/>
          <w:b/>
          <w:bCs/>
          <w:color w:val="0B0C0C"/>
          <w:sz w:val="32"/>
          <w:szCs w:val="32"/>
        </w:rPr>
        <w:t xml:space="preserve"> Lawn Tennis Club</w:t>
      </w:r>
      <w:r w:rsidR="0075123A">
        <w:rPr>
          <w:rFonts w:ascii="Calibri" w:eastAsia="Times New Roman" w:hAnsi="Calibri" w:cs="Calibri"/>
          <w:b/>
          <w:bCs/>
          <w:color w:val="0B0C0C"/>
          <w:sz w:val="32"/>
          <w:szCs w:val="32"/>
        </w:rPr>
        <w:t xml:space="preserve"> Limited</w:t>
      </w:r>
    </w:p>
    <w:p w14:paraId="507C3AF0" w14:textId="0A0A42A5" w:rsidR="00F75F0D" w:rsidRPr="00DA1D1E" w:rsidRDefault="00F75F0D" w:rsidP="00DA1D1E">
      <w:pPr>
        <w:spacing w:after="240"/>
        <w:jc w:val="center"/>
        <w:outlineLvl w:val="1"/>
        <w:rPr>
          <w:rFonts w:ascii="Calibri" w:eastAsia="Times New Roman" w:hAnsi="Calibri" w:cs="Calibri"/>
          <w:b/>
          <w:bCs/>
          <w:color w:val="0B0C0C"/>
          <w:sz w:val="32"/>
          <w:szCs w:val="32"/>
        </w:rPr>
      </w:pPr>
      <w:r w:rsidRPr="00DA1D1E">
        <w:rPr>
          <w:rFonts w:ascii="Calibri" w:eastAsia="Times New Roman" w:hAnsi="Calibri" w:cs="Calibri"/>
          <w:b/>
          <w:bCs/>
          <w:color w:val="0B0C0C"/>
          <w:sz w:val="32"/>
          <w:szCs w:val="32"/>
        </w:rPr>
        <w:t xml:space="preserve">Board </w:t>
      </w:r>
      <w:r w:rsidR="003D2050" w:rsidRPr="00DA1D1E">
        <w:rPr>
          <w:rFonts w:ascii="Calibri" w:eastAsia="Times New Roman" w:hAnsi="Calibri" w:cs="Calibri"/>
          <w:b/>
          <w:bCs/>
          <w:color w:val="0B0C0C"/>
          <w:sz w:val="32"/>
          <w:szCs w:val="32"/>
        </w:rPr>
        <w:t>Member</w:t>
      </w:r>
      <w:r w:rsidRPr="00DA1D1E">
        <w:rPr>
          <w:rFonts w:ascii="Calibri" w:eastAsia="Times New Roman" w:hAnsi="Calibri" w:cs="Calibri"/>
          <w:b/>
          <w:bCs/>
          <w:color w:val="0B0C0C"/>
          <w:sz w:val="32"/>
          <w:szCs w:val="32"/>
        </w:rPr>
        <w:t xml:space="preserve"> Code of Conduct</w:t>
      </w:r>
    </w:p>
    <w:p w14:paraId="07468069" w14:textId="59D508E8" w:rsidR="00F75F0D" w:rsidRPr="00DA1D1E" w:rsidRDefault="00F75F0D"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As T</w:t>
      </w:r>
      <w:r w:rsidR="0085039F">
        <w:rPr>
          <w:rFonts w:ascii="Calibri" w:eastAsia="Times New Roman" w:hAnsi="Calibri" w:cs="Calibri"/>
          <w:color w:val="0B0C0C"/>
        </w:rPr>
        <w:t>unbridge Wells</w:t>
      </w:r>
      <w:r w:rsidRPr="00DA1D1E">
        <w:rPr>
          <w:rFonts w:ascii="Calibri" w:eastAsia="Times New Roman" w:hAnsi="Calibri" w:cs="Calibri"/>
          <w:color w:val="0B0C0C"/>
        </w:rPr>
        <w:t xml:space="preserve"> Lawn Tennis Club (</w:t>
      </w:r>
      <w:r w:rsidR="003D2050" w:rsidRPr="00DA1D1E">
        <w:rPr>
          <w:rFonts w:ascii="Calibri" w:eastAsia="Times New Roman" w:hAnsi="Calibri" w:cs="Calibri"/>
          <w:color w:val="0B0C0C"/>
        </w:rPr>
        <w:t>referred to hereafter as “</w:t>
      </w:r>
      <w:r w:rsidRPr="00DA1D1E">
        <w:rPr>
          <w:rFonts w:ascii="Calibri" w:eastAsia="Times New Roman" w:hAnsi="Calibri" w:cs="Calibri"/>
          <w:color w:val="0B0C0C"/>
        </w:rPr>
        <w:t>TWLTC</w:t>
      </w:r>
      <w:r w:rsidR="003D2050" w:rsidRPr="00DA1D1E">
        <w:rPr>
          <w:rFonts w:ascii="Calibri" w:eastAsia="Times New Roman" w:hAnsi="Calibri" w:cs="Calibri"/>
          <w:color w:val="0B0C0C"/>
        </w:rPr>
        <w:t>” or “the Club”</w:t>
      </w:r>
      <w:r w:rsidRPr="00DA1D1E">
        <w:rPr>
          <w:rFonts w:ascii="Calibri" w:eastAsia="Times New Roman" w:hAnsi="Calibri" w:cs="Calibri"/>
          <w:color w:val="0B0C0C"/>
        </w:rPr>
        <w:t>) is a Limited Company listed on Companies House, our volunteer Board members are Company Directors and therefore have specific duties related to their role.</w:t>
      </w:r>
      <w:r w:rsidR="0075123A">
        <w:rPr>
          <w:rFonts w:ascii="Calibri" w:eastAsia="Times New Roman" w:hAnsi="Calibri" w:cs="Calibri"/>
          <w:color w:val="0B0C0C"/>
        </w:rPr>
        <w:t xml:space="preserve"> It is also registered as a Community Amateur Sports Club (“CASC</w:t>
      </w:r>
      <w:r w:rsidR="001B4BCE">
        <w:rPr>
          <w:rFonts w:ascii="Calibri" w:eastAsia="Times New Roman" w:hAnsi="Calibri" w:cs="Calibri"/>
          <w:color w:val="0B0C0C"/>
        </w:rPr>
        <w:t>”) which allows it to claim specific tax reliefs, and as such anyone concerned with its management needs to sign a Fit and Proper Persons declaration which will be made available to HMRC on request.</w:t>
      </w:r>
    </w:p>
    <w:p w14:paraId="11E950E7" w14:textId="74D6760F" w:rsidR="00F75F0D" w:rsidRPr="00DA1D1E" w:rsidRDefault="00F75F0D"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In addition, the Board members are expected to uphold the values of </w:t>
      </w:r>
      <w:r w:rsidR="003D2050" w:rsidRPr="00DA1D1E">
        <w:rPr>
          <w:rFonts w:ascii="Calibri" w:eastAsia="Times New Roman" w:hAnsi="Calibri" w:cs="Calibri"/>
          <w:color w:val="0B0C0C"/>
        </w:rPr>
        <w:t>the Club</w:t>
      </w:r>
      <w:r w:rsidRPr="00DA1D1E">
        <w:rPr>
          <w:rFonts w:ascii="Calibri" w:eastAsia="Times New Roman" w:hAnsi="Calibri" w:cs="Calibri"/>
          <w:color w:val="0B0C0C"/>
        </w:rPr>
        <w:t>: teamwork, integrity, excellence and passion, and ensure the club thrives by providing excellent facilities and coaching programmes for the enjoyment and benefit of its members.</w:t>
      </w:r>
    </w:p>
    <w:p w14:paraId="2710F97F" w14:textId="284BEF03" w:rsidR="00F75F0D" w:rsidRPr="00DA1D1E" w:rsidRDefault="00F75F0D"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This Code of Conduct provides details of the specific </w:t>
      </w:r>
      <w:r w:rsidR="003D2050" w:rsidRPr="00DA1D1E">
        <w:rPr>
          <w:rFonts w:ascii="Calibri" w:eastAsia="Times New Roman" w:hAnsi="Calibri" w:cs="Calibri"/>
          <w:color w:val="0B0C0C"/>
        </w:rPr>
        <w:t xml:space="preserve">legal </w:t>
      </w:r>
      <w:r w:rsidRPr="00DA1D1E">
        <w:rPr>
          <w:rFonts w:ascii="Calibri" w:eastAsia="Times New Roman" w:hAnsi="Calibri" w:cs="Calibri"/>
          <w:color w:val="0B0C0C"/>
        </w:rPr>
        <w:t xml:space="preserve">duties </w:t>
      </w:r>
      <w:r w:rsidR="003D2050" w:rsidRPr="00DA1D1E">
        <w:rPr>
          <w:rFonts w:ascii="Calibri" w:eastAsia="Times New Roman" w:hAnsi="Calibri" w:cs="Calibri"/>
          <w:color w:val="0B0C0C"/>
        </w:rPr>
        <w:t xml:space="preserve">of </w:t>
      </w:r>
      <w:r w:rsidRPr="00DA1D1E">
        <w:rPr>
          <w:rFonts w:ascii="Calibri" w:eastAsia="Times New Roman" w:hAnsi="Calibri" w:cs="Calibri"/>
          <w:color w:val="0B0C0C"/>
        </w:rPr>
        <w:t xml:space="preserve">Company Directors, in addition to the behaviours </w:t>
      </w:r>
      <w:r w:rsidR="003D2050" w:rsidRPr="00DA1D1E">
        <w:rPr>
          <w:rFonts w:ascii="Calibri" w:eastAsia="Times New Roman" w:hAnsi="Calibri" w:cs="Calibri"/>
          <w:color w:val="0B0C0C"/>
        </w:rPr>
        <w:t>our</w:t>
      </w:r>
      <w:r w:rsidRPr="00DA1D1E">
        <w:rPr>
          <w:rFonts w:ascii="Calibri" w:eastAsia="Times New Roman" w:hAnsi="Calibri" w:cs="Calibri"/>
          <w:color w:val="0B0C0C"/>
        </w:rPr>
        <w:t xml:space="preserve"> Board members are expected to demonstrate in their roles.</w:t>
      </w:r>
    </w:p>
    <w:p w14:paraId="7134C844" w14:textId="432E97D7" w:rsidR="00F75F0D" w:rsidRPr="00DA1D1E" w:rsidRDefault="00DA1D1E" w:rsidP="00DA1D1E">
      <w:pPr>
        <w:spacing w:after="240"/>
        <w:outlineLvl w:val="1"/>
        <w:rPr>
          <w:rFonts w:ascii="Calibri" w:eastAsia="Times New Roman" w:hAnsi="Calibri" w:cs="Calibri"/>
          <w:b/>
          <w:bCs/>
          <w:color w:val="0B0C0C"/>
          <w:sz w:val="28"/>
          <w:szCs w:val="28"/>
        </w:rPr>
      </w:pPr>
      <w:r w:rsidRPr="00DA1D1E">
        <w:rPr>
          <w:rFonts w:ascii="Calibri" w:eastAsia="Times New Roman" w:hAnsi="Calibri" w:cs="Calibri"/>
          <w:b/>
          <w:bCs/>
          <w:color w:val="0B0C0C"/>
          <w:sz w:val="28"/>
          <w:szCs w:val="28"/>
        </w:rPr>
        <w:t xml:space="preserve">Section 1 : </w:t>
      </w:r>
      <w:r w:rsidR="00223850" w:rsidRPr="00DA1D1E">
        <w:rPr>
          <w:rFonts w:ascii="Calibri" w:eastAsia="Times New Roman" w:hAnsi="Calibri" w:cs="Calibri"/>
          <w:b/>
          <w:bCs/>
          <w:color w:val="0B0C0C"/>
          <w:sz w:val="28"/>
          <w:szCs w:val="28"/>
        </w:rPr>
        <w:t>Legal responsibilities of Company Directors</w:t>
      </w:r>
    </w:p>
    <w:p w14:paraId="56B606F0" w14:textId="57C87BD3" w:rsidR="002367EC" w:rsidRPr="00DA1D1E" w:rsidRDefault="002367EC"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As a </w:t>
      </w:r>
      <w:r w:rsidR="003D2050" w:rsidRPr="00DA1D1E">
        <w:rPr>
          <w:rFonts w:ascii="Calibri" w:eastAsia="Times New Roman" w:hAnsi="Calibri" w:cs="Calibri"/>
          <w:color w:val="0B0C0C"/>
        </w:rPr>
        <w:t xml:space="preserve">Company </w:t>
      </w:r>
      <w:r w:rsidRPr="00DA1D1E">
        <w:rPr>
          <w:rFonts w:ascii="Calibri" w:eastAsia="Times New Roman" w:hAnsi="Calibri" w:cs="Calibri"/>
          <w:color w:val="0B0C0C"/>
        </w:rPr>
        <w:t xml:space="preserve">director, </w:t>
      </w:r>
      <w:r w:rsidR="003D2050" w:rsidRPr="00DA1D1E">
        <w:rPr>
          <w:rFonts w:ascii="Calibri" w:eastAsia="Times New Roman" w:hAnsi="Calibri" w:cs="Calibri"/>
          <w:color w:val="0B0C0C"/>
        </w:rPr>
        <w:t>Board members are</w:t>
      </w:r>
      <w:r w:rsidRPr="00DA1D1E">
        <w:rPr>
          <w:rFonts w:ascii="Calibri" w:eastAsia="Times New Roman" w:hAnsi="Calibri" w:cs="Calibri"/>
          <w:color w:val="0B0C0C"/>
        </w:rPr>
        <w:t xml:space="preserve"> legally responsible for running the company and making sure information is sent to </w:t>
      </w:r>
      <w:r w:rsidR="00223850" w:rsidRPr="00DA1D1E">
        <w:rPr>
          <w:rFonts w:ascii="Calibri" w:eastAsia="Times New Roman" w:hAnsi="Calibri" w:cs="Calibri"/>
          <w:color w:val="0B0C0C"/>
        </w:rPr>
        <w:t>Companies House</w:t>
      </w:r>
      <w:r w:rsidRPr="00DA1D1E">
        <w:rPr>
          <w:rFonts w:ascii="Calibri" w:eastAsia="Times New Roman" w:hAnsi="Calibri" w:cs="Calibri"/>
          <w:color w:val="0B0C0C"/>
        </w:rPr>
        <w:t xml:space="preserve"> on time.</w:t>
      </w:r>
    </w:p>
    <w:p w14:paraId="203507F2" w14:textId="77777777" w:rsidR="002367EC" w:rsidRPr="00DA1D1E" w:rsidRDefault="002367EC"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This includes:</w:t>
      </w:r>
    </w:p>
    <w:p w14:paraId="2D7E91D4" w14:textId="2E7E81FC" w:rsidR="002367EC" w:rsidRPr="00DA1D1E" w:rsidRDefault="002367EC" w:rsidP="00DA1D1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the confirmation statement</w:t>
      </w:r>
      <w:r w:rsidR="00223850" w:rsidRPr="00DA1D1E">
        <w:rPr>
          <w:rFonts w:ascii="Calibri" w:eastAsia="Times New Roman" w:hAnsi="Calibri" w:cs="Calibri"/>
          <w:color w:val="0B0C0C"/>
        </w:rPr>
        <w:t xml:space="preserve"> and annual accounts</w:t>
      </w:r>
      <w:r w:rsidR="00712EFF" w:rsidRPr="00DA1D1E">
        <w:rPr>
          <w:rFonts w:ascii="Calibri" w:eastAsia="Times New Roman" w:hAnsi="Calibri" w:cs="Calibri"/>
          <w:color w:val="0B0C0C"/>
        </w:rPr>
        <w:t>*</w:t>
      </w:r>
    </w:p>
    <w:p w14:paraId="6DB1F6DD" w14:textId="16DE5675" w:rsidR="002367EC" w:rsidRPr="00DA1D1E" w:rsidRDefault="002367EC" w:rsidP="00DA1D1E">
      <w:pPr>
        <w:numPr>
          <w:ilvl w:val="0"/>
          <w:numId w:val="1"/>
        </w:numPr>
        <w:ind w:left="1015" w:hanging="357"/>
        <w:rPr>
          <w:rFonts w:ascii="Calibri" w:eastAsia="Times New Roman" w:hAnsi="Calibri" w:cs="Calibri"/>
          <w:color w:val="000000" w:themeColor="text1"/>
        </w:rPr>
      </w:pPr>
      <w:r w:rsidRPr="00DA1D1E">
        <w:rPr>
          <w:rFonts w:ascii="Calibri" w:eastAsia="Times New Roman" w:hAnsi="Calibri" w:cs="Calibri"/>
          <w:color w:val="000000" w:themeColor="text1"/>
        </w:rPr>
        <w:t>any change in your company’s officers or their personal details</w:t>
      </w:r>
    </w:p>
    <w:p w14:paraId="5F587166" w14:textId="77777777" w:rsidR="002367EC" w:rsidRPr="00DA1D1E" w:rsidRDefault="002367EC" w:rsidP="00DA1D1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a change to your company’s registered office</w:t>
      </w:r>
    </w:p>
    <w:p w14:paraId="5F032C4C" w14:textId="77777777" w:rsidR="002367EC" w:rsidRPr="00DA1D1E" w:rsidRDefault="002367EC" w:rsidP="00DA1D1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allotment of shares</w:t>
      </w:r>
    </w:p>
    <w:p w14:paraId="17C73C13" w14:textId="77777777" w:rsidR="002367EC" w:rsidRPr="00DA1D1E" w:rsidRDefault="002367EC" w:rsidP="00DA1D1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registration of charges (mortgage)</w:t>
      </w:r>
    </w:p>
    <w:p w14:paraId="51585DEC" w14:textId="1217405C" w:rsidR="002367EC" w:rsidRPr="00DA1D1E" w:rsidRDefault="002367EC" w:rsidP="00DA1D1E">
      <w:pPr>
        <w:numPr>
          <w:ilvl w:val="0"/>
          <w:numId w:val="1"/>
        </w:numPr>
        <w:spacing w:after="240"/>
        <w:ind w:left="1020"/>
        <w:rPr>
          <w:rFonts w:ascii="Calibri" w:eastAsia="Times New Roman" w:hAnsi="Calibri" w:cs="Calibri"/>
          <w:color w:val="000000" w:themeColor="text1"/>
        </w:rPr>
      </w:pPr>
      <w:r w:rsidRPr="00DA1D1E">
        <w:rPr>
          <w:rFonts w:ascii="Calibri" w:eastAsia="Times New Roman" w:hAnsi="Calibri" w:cs="Calibri"/>
          <w:color w:val="000000" w:themeColor="text1"/>
        </w:rPr>
        <w:t>any change in your company’s people with significant control (PSC) details</w:t>
      </w:r>
    </w:p>
    <w:p w14:paraId="46180957" w14:textId="0E0704BA" w:rsidR="002367EC" w:rsidRPr="00DA1D1E" w:rsidRDefault="0085039F" w:rsidP="00DA1D1E">
      <w:pPr>
        <w:spacing w:after="240"/>
        <w:outlineLvl w:val="1"/>
        <w:rPr>
          <w:rFonts w:ascii="Calibri" w:eastAsia="Times New Roman" w:hAnsi="Calibri" w:cs="Calibri"/>
          <w:color w:val="0B0C0C"/>
        </w:rPr>
      </w:pPr>
      <w:r>
        <w:rPr>
          <w:rFonts w:ascii="Calibri" w:eastAsia="Times New Roman" w:hAnsi="Calibri" w:cs="Calibri"/>
          <w:color w:val="0B0C0C"/>
        </w:rPr>
        <w:t>T</w:t>
      </w:r>
      <w:r w:rsidR="00223850" w:rsidRPr="00DA1D1E">
        <w:rPr>
          <w:rFonts w:ascii="Calibri" w:eastAsia="Times New Roman" w:hAnsi="Calibri" w:cs="Calibri"/>
          <w:color w:val="0B0C0C"/>
        </w:rPr>
        <w:t xml:space="preserve">hese duties </w:t>
      </w:r>
      <w:r>
        <w:rPr>
          <w:rFonts w:ascii="Calibri" w:eastAsia="Times New Roman" w:hAnsi="Calibri" w:cs="Calibri"/>
          <w:color w:val="0B0C0C"/>
        </w:rPr>
        <w:t>can be delegated to the Manager or</w:t>
      </w:r>
      <w:r w:rsidR="00223850" w:rsidRPr="00DA1D1E">
        <w:rPr>
          <w:rFonts w:ascii="Calibri" w:eastAsia="Times New Roman" w:hAnsi="Calibri" w:cs="Calibri"/>
          <w:color w:val="0B0C0C"/>
        </w:rPr>
        <w:t xml:space="preserve"> outsourced to </w:t>
      </w:r>
      <w:r>
        <w:rPr>
          <w:rFonts w:ascii="Calibri" w:eastAsia="Times New Roman" w:hAnsi="Calibri" w:cs="Calibri"/>
          <w:color w:val="0B0C0C"/>
        </w:rPr>
        <w:t>an agent</w:t>
      </w:r>
      <w:r w:rsidR="009747F0" w:rsidRPr="00DA1D1E">
        <w:rPr>
          <w:rFonts w:ascii="Calibri" w:eastAsia="Times New Roman" w:hAnsi="Calibri" w:cs="Calibri"/>
          <w:color w:val="0B0C0C"/>
        </w:rPr>
        <w:t xml:space="preserve"> who</w:t>
      </w:r>
      <w:r w:rsidR="00223850" w:rsidRPr="00DA1D1E">
        <w:rPr>
          <w:rFonts w:ascii="Calibri" w:eastAsia="Times New Roman" w:hAnsi="Calibri" w:cs="Calibri"/>
          <w:color w:val="0B0C0C"/>
        </w:rPr>
        <w:t xml:space="preserve"> act</w:t>
      </w:r>
      <w:r w:rsidR="009747F0" w:rsidRPr="00DA1D1E">
        <w:rPr>
          <w:rFonts w:ascii="Calibri" w:eastAsia="Times New Roman" w:hAnsi="Calibri" w:cs="Calibri"/>
          <w:color w:val="0B0C0C"/>
        </w:rPr>
        <w:t>s</w:t>
      </w:r>
      <w:r w:rsidR="00223850" w:rsidRPr="00DA1D1E">
        <w:rPr>
          <w:rFonts w:ascii="Calibri" w:eastAsia="Times New Roman" w:hAnsi="Calibri" w:cs="Calibri"/>
          <w:color w:val="0B0C0C"/>
        </w:rPr>
        <w:t xml:space="preserve"> on behalf of the </w:t>
      </w:r>
      <w:r w:rsidR="006678EE">
        <w:rPr>
          <w:rFonts w:ascii="Calibri" w:eastAsia="Times New Roman" w:hAnsi="Calibri" w:cs="Calibri"/>
          <w:color w:val="0B0C0C"/>
        </w:rPr>
        <w:t>C</w:t>
      </w:r>
      <w:r w:rsidR="00223850" w:rsidRPr="00DA1D1E">
        <w:rPr>
          <w:rFonts w:ascii="Calibri" w:eastAsia="Times New Roman" w:hAnsi="Calibri" w:cs="Calibri"/>
          <w:color w:val="0B0C0C"/>
        </w:rPr>
        <w:t xml:space="preserve">lub, however it is the </w:t>
      </w:r>
      <w:r w:rsidR="003D2050" w:rsidRPr="00DA1D1E">
        <w:rPr>
          <w:rFonts w:ascii="Calibri" w:eastAsia="Times New Roman" w:hAnsi="Calibri" w:cs="Calibri"/>
          <w:color w:val="0B0C0C"/>
        </w:rPr>
        <w:t>Board member’s</w:t>
      </w:r>
      <w:r w:rsidR="00223850" w:rsidRPr="00DA1D1E">
        <w:rPr>
          <w:rFonts w:ascii="Calibri" w:eastAsia="Times New Roman" w:hAnsi="Calibri" w:cs="Calibri"/>
          <w:color w:val="0B0C0C"/>
        </w:rPr>
        <w:t xml:space="preserve"> responsibility to ensure these duties are fulfilled.</w:t>
      </w:r>
    </w:p>
    <w:p w14:paraId="031A0118" w14:textId="026D2C69" w:rsidR="00333DD2" w:rsidRPr="00DA1D1E" w:rsidRDefault="00712EFF" w:rsidP="00DA1D1E">
      <w:pPr>
        <w:pBdr>
          <w:top w:val="single" w:sz="4" w:space="1" w:color="auto"/>
          <w:left w:val="single" w:sz="4" w:space="4" w:color="auto"/>
          <w:bottom w:val="single" w:sz="4" w:space="1" w:color="auto"/>
          <w:right w:val="single" w:sz="4" w:space="4" w:color="auto"/>
        </w:pBdr>
        <w:spacing w:after="240"/>
        <w:rPr>
          <w:rFonts w:ascii="Calibri" w:eastAsia="Times New Roman" w:hAnsi="Calibri" w:cs="Calibri"/>
          <w:color w:val="0B0C0C"/>
        </w:rPr>
      </w:pPr>
      <w:r w:rsidRPr="00DA1D1E">
        <w:rPr>
          <w:rFonts w:ascii="Calibri" w:eastAsia="Times New Roman" w:hAnsi="Calibri" w:cs="Calibri"/>
          <w:color w:val="0B0C0C"/>
        </w:rPr>
        <w:t>*</w:t>
      </w:r>
      <w:r w:rsidRPr="00DA1D1E">
        <w:rPr>
          <w:rFonts w:ascii="Calibri" w:eastAsia="Times New Roman" w:hAnsi="Calibri" w:cs="Calibri"/>
          <w:b/>
          <w:bCs/>
          <w:i/>
          <w:iCs/>
          <w:color w:val="0B0C0C"/>
        </w:rPr>
        <w:t>Annual accounts</w:t>
      </w:r>
      <w:r w:rsidRPr="00DA1D1E">
        <w:rPr>
          <w:rFonts w:ascii="Calibri" w:eastAsia="Times New Roman" w:hAnsi="Calibri" w:cs="Calibri"/>
          <w:color w:val="0B0C0C"/>
        </w:rPr>
        <w:t xml:space="preserve"> must be submitted to </w:t>
      </w:r>
      <w:r w:rsidR="00333DD2" w:rsidRPr="00DA1D1E">
        <w:rPr>
          <w:rFonts w:ascii="Calibri" w:eastAsia="Times New Roman" w:hAnsi="Calibri" w:cs="Calibri"/>
          <w:color w:val="0B0C0C"/>
        </w:rPr>
        <w:t xml:space="preserve">HMRC within a certain timeframe, and if the accounts are late, it is the </w:t>
      </w:r>
      <w:r w:rsidR="003D2050" w:rsidRPr="00DA1D1E">
        <w:rPr>
          <w:rFonts w:ascii="Calibri" w:eastAsia="Times New Roman" w:hAnsi="Calibri" w:cs="Calibri"/>
          <w:color w:val="0B0C0C"/>
        </w:rPr>
        <w:t>Board members</w:t>
      </w:r>
      <w:r w:rsidR="00333DD2" w:rsidRPr="00DA1D1E">
        <w:rPr>
          <w:rFonts w:ascii="Calibri" w:eastAsia="Times New Roman" w:hAnsi="Calibri" w:cs="Calibri"/>
          <w:color w:val="0B0C0C"/>
        </w:rPr>
        <w:t xml:space="preserve"> who will be held responsible. A penalty is automatically imposed if the accounts are late.  Depending on how late the accounts are filed, the fine may range from £150 to £1,500, which would normally be applicable to the Company, not the individual </w:t>
      </w:r>
      <w:r w:rsidR="003D2050" w:rsidRPr="00DA1D1E">
        <w:rPr>
          <w:rFonts w:ascii="Calibri" w:eastAsia="Times New Roman" w:hAnsi="Calibri" w:cs="Calibri"/>
          <w:color w:val="0B0C0C"/>
        </w:rPr>
        <w:t>Board members</w:t>
      </w:r>
      <w:r w:rsidR="00333DD2" w:rsidRPr="00DA1D1E">
        <w:rPr>
          <w:rFonts w:ascii="Calibri" w:eastAsia="Times New Roman" w:hAnsi="Calibri" w:cs="Calibri"/>
          <w:color w:val="0B0C0C"/>
        </w:rPr>
        <w:t xml:space="preserve">.  However, not filing your confirmation statements, annual returns or accounts is a criminal offence - and </w:t>
      </w:r>
      <w:r w:rsidR="003D2050" w:rsidRPr="00DA1D1E">
        <w:rPr>
          <w:rFonts w:ascii="Calibri" w:eastAsia="Times New Roman" w:hAnsi="Calibri" w:cs="Calibri"/>
          <w:color w:val="0B0C0C"/>
        </w:rPr>
        <w:t>Board members</w:t>
      </w:r>
      <w:r w:rsidR="00333DD2" w:rsidRPr="00DA1D1E">
        <w:rPr>
          <w:rFonts w:ascii="Calibri" w:eastAsia="Times New Roman" w:hAnsi="Calibri" w:cs="Calibri"/>
          <w:color w:val="0B0C0C"/>
        </w:rPr>
        <w:t xml:space="preserve"> could be personally fined in the criminal courts, and this action would be separate to any penalties issued by Companies House.</w:t>
      </w:r>
      <w:r w:rsidR="00096FB7" w:rsidRPr="00DA1D1E">
        <w:rPr>
          <w:rFonts w:ascii="Calibri" w:eastAsia="Times New Roman" w:hAnsi="Calibri" w:cs="Calibri"/>
          <w:color w:val="0B0C0C"/>
        </w:rPr>
        <w:t xml:space="preserve">  If confirmation statements or annual returns are filed late, the registrar could take steps to strike off the Company.</w:t>
      </w:r>
    </w:p>
    <w:p w14:paraId="175EE64C" w14:textId="741972EE" w:rsidR="000B324A" w:rsidRPr="00DA1D1E" w:rsidRDefault="000B324A" w:rsidP="00DA1D1E">
      <w:pPr>
        <w:spacing w:after="240"/>
        <w:outlineLvl w:val="1"/>
        <w:rPr>
          <w:rFonts w:ascii="Calibri" w:eastAsia="Times New Roman" w:hAnsi="Calibri" w:cs="Calibri"/>
          <w:b/>
          <w:bCs/>
          <w:color w:val="0B0C0C"/>
        </w:rPr>
      </w:pPr>
      <w:r w:rsidRPr="00DA1D1E">
        <w:rPr>
          <w:rFonts w:ascii="Calibri" w:eastAsia="Times New Roman" w:hAnsi="Calibri" w:cs="Calibri"/>
          <w:b/>
          <w:bCs/>
          <w:color w:val="0B0C0C"/>
        </w:rPr>
        <w:lastRenderedPageBreak/>
        <w:t>General duties</w:t>
      </w:r>
    </w:p>
    <w:p w14:paraId="357D58AC" w14:textId="0DD5C465" w:rsidR="002367EC" w:rsidRPr="00DA1D1E" w:rsidRDefault="003D2050" w:rsidP="00DA1D1E">
      <w:pPr>
        <w:spacing w:after="240"/>
        <w:outlineLvl w:val="1"/>
        <w:rPr>
          <w:rFonts w:ascii="Calibri" w:eastAsia="Times New Roman" w:hAnsi="Calibri" w:cs="Calibri"/>
          <w:color w:val="0B0C0C"/>
          <w:sz w:val="29"/>
          <w:szCs w:val="29"/>
        </w:rPr>
      </w:pPr>
      <w:r w:rsidRPr="00DA1D1E">
        <w:rPr>
          <w:rFonts w:ascii="Calibri" w:eastAsia="Times New Roman" w:hAnsi="Calibri" w:cs="Calibri"/>
          <w:color w:val="0B0C0C"/>
        </w:rPr>
        <w:t>Board members</w:t>
      </w:r>
      <w:r w:rsidR="002367EC" w:rsidRPr="00DA1D1E">
        <w:rPr>
          <w:rFonts w:ascii="Calibri" w:eastAsia="Times New Roman" w:hAnsi="Calibri" w:cs="Calibri"/>
          <w:color w:val="0B0C0C"/>
        </w:rPr>
        <w:t xml:space="preserve"> must perform a set of 7 duties under the </w:t>
      </w:r>
      <w:hyperlink r:id="rId7" w:history="1">
        <w:r w:rsidR="002367EC" w:rsidRPr="00DA1D1E">
          <w:rPr>
            <w:rFonts w:ascii="Calibri" w:eastAsia="Times New Roman" w:hAnsi="Calibri" w:cs="Calibri"/>
            <w:color w:val="0B0C0C"/>
          </w:rPr>
          <w:t>Companies Act 2006</w:t>
        </w:r>
      </w:hyperlink>
      <w:r w:rsidR="00223850" w:rsidRPr="00DA1D1E">
        <w:rPr>
          <w:rFonts w:ascii="Calibri" w:eastAsia="Times New Roman" w:hAnsi="Calibri" w:cs="Calibri"/>
          <w:color w:val="0B0C0C"/>
        </w:rPr>
        <w:t>:</w:t>
      </w:r>
    </w:p>
    <w:p w14:paraId="24BF9E78" w14:textId="2EAF9AF8" w:rsidR="002367EC" w:rsidRPr="00DA1D1E" w:rsidRDefault="002367EC" w:rsidP="00DA1D1E">
      <w:pPr>
        <w:pStyle w:val="ListParagraph"/>
        <w:numPr>
          <w:ilvl w:val="0"/>
          <w:numId w:val="23"/>
        </w:numPr>
        <w:spacing w:after="240"/>
        <w:contextualSpacing w:val="0"/>
        <w:outlineLvl w:val="1"/>
        <w:rPr>
          <w:rFonts w:ascii="Calibri" w:eastAsia="Times New Roman" w:hAnsi="Calibri" w:cs="Calibri"/>
          <w:color w:val="0B0C0C"/>
          <w:u w:val="single"/>
        </w:rPr>
      </w:pPr>
      <w:r w:rsidRPr="00DA1D1E">
        <w:rPr>
          <w:rFonts w:ascii="Calibri" w:eastAsia="Times New Roman" w:hAnsi="Calibri" w:cs="Calibri"/>
          <w:color w:val="0B0C0C"/>
          <w:u w:val="single"/>
        </w:rPr>
        <w:t>Company’s constitution</w:t>
      </w:r>
    </w:p>
    <w:p w14:paraId="662F2F38" w14:textId="0FE71A9D"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They must follow </w:t>
      </w:r>
      <w:r w:rsidR="002367EC" w:rsidRPr="00DA1D1E">
        <w:rPr>
          <w:rFonts w:ascii="Calibri" w:eastAsia="Times New Roman" w:hAnsi="Calibri" w:cs="Calibri"/>
          <w:color w:val="0B0C0C"/>
        </w:rPr>
        <w:t xml:space="preserve">the </w:t>
      </w:r>
      <w:r w:rsidRPr="00DA1D1E">
        <w:rPr>
          <w:rFonts w:ascii="Calibri" w:eastAsia="Times New Roman" w:hAnsi="Calibri" w:cs="Calibri"/>
          <w:color w:val="0B0C0C"/>
        </w:rPr>
        <w:t>Club</w:t>
      </w:r>
      <w:r w:rsidR="002367EC" w:rsidRPr="00DA1D1E">
        <w:rPr>
          <w:rFonts w:ascii="Calibri" w:eastAsia="Times New Roman" w:hAnsi="Calibri" w:cs="Calibri"/>
          <w:color w:val="0B0C0C"/>
        </w:rPr>
        <w:t xml:space="preserve">’s constitution and its articles of association. These are written rules about running the </w:t>
      </w:r>
      <w:r w:rsidRPr="00DA1D1E">
        <w:rPr>
          <w:rFonts w:ascii="Calibri" w:eastAsia="Times New Roman" w:hAnsi="Calibri" w:cs="Calibri"/>
          <w:color w:val="0B0C0C"/>
        </w:rPr>
        <w:t>C</w:t>
      </w:r>
      <w:r w:rsidR="00223850" w:rsidRPr="00DA1D1E">
        <w:rPr>
          <w:rFonts w:ascii="Calibri" w:eastAsia="Times New Roman" w:hAnsi="Calibri" w:cs="Calibri"/>
          <w:color w:val="0B0C0C"/>
        </w:rPr>
        <w:t>lub</w:t>
      </w:r>
      <w:r w:rsidR="002367EC" w:rsidRPr="00DA1D1E">
        <w:rPr>
          <w:rFonts w:ascii="Calibri" w:eastAsia="Times New Roman" w:hAnsi="Calibri" w:cs="Calibri"/>
          <w:color w:val="0B0C0C"/>
        </w:rPr>
        <w:t xml:space="preserve">, agreed by the </w:t>
      </w:r>
      <w:r w:rsidRPr="00DA1D1E">
        <w:rPr>
          <w:rFonts w:ascii="Calibri" w:eastAsia="Times New Roman" w:hAnsi="Calibri" w:cs="Calibri"/>
          <w:color w:val="0B0C0C"/>
        </w:rPr>
        <w:t>Board members</w:t>
      </w:r>
      <w:r w:rsidR="002367EC" w:rsidRPr="00DA1D1E">
        <w:rPr>
          <w:rFonts w:ascii="Calibri" w:eastAsia="Times New Roman" w:hAnsi="Calibri" w:cs="Calibri"/>
          <w:color w:val="0B0C0C"/>
        </w:rPr>
        <w:t xml:space="preserve"> and the company secretary.</w:t>
      </w:r>
    </w:p>
    <w:p w14:paraId="3B335814" w14:textId="589081B6" w:rsidR="002367EC" w:rsidRPr="00DA1D1E" w:rsidRDefault="002367EC"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The constitution sets out what powers you’re granted as a </w:t>
      </w:r>
      <w:r w:rsidR="00511C98" w:rsidRPr="00DA1D1E">
        <w:rPr>
          <w:rFonts w:ascii="Calibri" w:eastAsia="Times New Roman" w:hAnsi="Calibri" w:cs="Calibri"/>
          <w:color w:val="0B0C0C"/>
        </w:rPr>
        <w:t>Board member</w:t>
      </w:r>
      <w:r w:rsidRPr="00DA1D1E">
        <w:rPr>
          <w:rFonts w:ascii="Calibri" w:eastAsia="Times New Roman" w:hAnsi="Calibri" w:cs="Calibri"/>
          <w:color w:val="0B0C0C"/>
        </w:rPr>
        <w:t>, and the purpose of those powers.</w:t>
      </w:r>
    </w:p>
    <w:p w14:paraId="3BC6BDD9" w14:textId="77777777" w:rsidR="002367EC" w:rsidRPr="00DA1D1E" w:rsidRDefault="002367EC" w:rsidP="00DA1D1E">
      <w:pPr>
        <w:pStyle w:val="ListParagraph"/>
        <w:numPr>
          <w:ilvl w:val="0"/>
          <w:numId w:val="23"/>
        </w:numPr>
        <w:spacing w:after="240"/>
        <w:contextualSpacing w:val="0"/>
        <w:outlineLvl w:val="1"/>
        <w:rPr>
          <w:rFonts w:ascii="Calibri" w:eastAsia="Times New Roman" w:hAnsi="Calibri" w:cs="Calibri"/>
          <w:color w:val="0B0C0C"/>
          <w:u w:val="single"/>
        </w:rPr>
      </w:pPr>
      <w:r w:rsidRPr="00DA1D1E">
        <w:rPr>
          <w:rFonts w:ascii="Calibri" w:eastAsia="Times New Roman" w:hAnsi="Calibri" w:cs="Calibri"/>
          <w:color w:val="0B0C0C"/>
          <w:u w:val="single"/>
        </w:rPr>
        <w:t>Promote the success of the company</w:t>
      </w:r>
    </w:p>
    <w:p w14:paraId="526E0BB7" w14:textId="758BED73"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They </w:t>
      </w:r>
      <w:r w:rsidR="002367EC" w:rsidRPr="00DA1D1E">
        <w:rPr>
          <w:rFonts w:ascii="Calibri" w:eastAsia="Times New Roman" w:hAnsi="Calibri" w:cs="Calibri"/>
          <w:color w:val="0B0C0C"/>
        </w:rPr>
        <w:t xml:space="preserve">must </w:t>
      </w:r>
      <w:r w:rsidRPr="00DA1D1E">
        <w:rPr>
          <w:rFonts w:ascii="Calibri" w:eastAsia="Times New Roman" w:hAnsi="Calibri" w:cs="Calibri"/>
          <w:color w:val="0B0C0C"/>
        </w:rPr>
        <w:t xml:space="preserve">always </w:t>
      </w:r>
      <w:r w:rsidR="002367EC" w:rsidRPr="00DA1D1E">
        <w:rPr>
          <w:rFonts w:ascii="Calibri" w:eastAsia="Times New Roman" w:hAnsi="Calibri" w:cs="Calibri"/>
          <w:color w:val="0B0C0C"/>
        </w:rPr>
        <w:t xml:space="preserve">act in the </w:t>
      </w:r>
      <w:r w:rsidRPr="00DA1D1E">
        <w:rPr>
          <w:rFonts w:ascii="Calibri" w:eastAsia="Times New Roman" w:hAnsi="Calibri" w:cs="Calibri"/>
          <w:color w:val="0B0C0C"/>
        </w:rPr>
        <w:t>Club</w:t>
      </w:r>
      <w:r w:rsidR="002367EC" w:rsidRPr="00DA1D1E">
        <w:rPr>
          <w:rFonts w:ascii="Calibri" w:eastAsia="Times New Roman" w:hAnsi="Calibri" w:cs="Calibri"/>
          <w:color w:val="0B0C0C"/>
        </w:rPr>
        <w:t xml:space="preserve">’s best interests to promote its success. </w:t>
      </w:r>
      <w:r w:rsidRPr="00DA1D1E">
        <w:rPr>
          <w:rFonts w:ascii="Calibri" w:eastAsia="Times New Roman" w:hAnsi="Calibri" w:cs="Calibri"/>
          <w:color w:val="0B0C0C"/>
        </w:rPr>
        <w:t xml:space="preserve">They </w:t>
      </w:r>
      <w:r w:rsidR="002367EC" w:rsidRPr="00DA1D1E">
        <w:rPr>
          <w:rFonts w:ascii="Calibri" w:eastAsia="Times New Roman" w:hAnsi="Calibri" w:cs="Calibri"/>
          <w:color w:val="0B0C0C"/>
        </w:rPr>
        <w:t>must consider the:</w:t>
      </w:r>
    </w:p>
    <w:p w14:paraId="62C45C2C" w14:textId="77777777" w:rsidR="002367EC" w:rsidRPr="00DA1D1E" w:rsidRDefault="002367EC" w:rsidP="006678E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consequences of decisions, including the long term</w:t>
      </w:r>
    </w:p>
    <w:p w14:paraId="2210E505" w14:textId="40C418E4" w:rsidR="002367EC" w:rsidRPr="00DA1D1E" w:rsidRDefault="002367EC" w:rsidP="006678E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 xml:space="preserve">interests of its </w:t>
      </w:r>
      <w:r w:rsidR="00511C98" w:rsidRPr="00DA1D1E">
        <w:rPr>
          <w:rFonts w:ascii="Calibri" w:eastAsia="Times New Roman" w:hAnsi="Calibri" w:cs="Calibri"/>
          <w:color w:val="0B0C0C"/>
        </w:rPr>
        <w:t>staff</w:t>
      </w:r>
    </w:p>
    <w:p w14:paraId="7D2EACE8" w14:textId="77777777" w:rsidR="002367EC" w:rsidRPr="00DA1D1E" w:rsidRDefault="002367EC" w:rsidP="006678E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need to support business relationships with suppliers, customers and others</w:t>
      </w:r>
    </w:p>
    <w:p w14:paraId="02AC340D" w14:textId="77777777" w:rsidR="002367EC" w:rsidRPr="00DA1D1E" w:rsidRDefault="002367EC" w:rsidP="006678E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impact of its operations on the community and environment</w:t>
      </w:r>
    </w:p>
    <w:p w14:paraId="23557C44" w14:textId="77777777" w:rsidR="002367EC" w:rsidRPr="00DA1D1E" w:rsidRDefault="002367EC" w:rsidP="006678E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company’s reputation for high standards of business conduct</w:t>
      </w:r>
    </w:p>
    <w:p w14:paraId="218CF042" w14:textId="77777777" w:rsidR="002367EC" w:rsidRPr="00DA1D1E" w:rsidRDefault="002367EC" w:rsidP="00DA1D1E">
      <w:pPr>
        <w:numPr>
          <w:ilvl w:val="0"/>
          <w:numId w:val="1"/>
        </w:numPr>
        <w:spacing w:after="240"/>
        <w:ind w:left="1020"/>
        <w:rPr>
          <w:rFonts w:ascii="Calibri" w:eastAsia="Times New Roman" w:hAnsi="Calibri" w:cs="Calibri"/>
          <w:color w:val="0B0C0C"/>
        </w:rPr>
      </w:pPr>
      <w:r w:rsidRPr="00DA1D1E">
        <w:rPr>
          <w:rFonts w:ascii="Calibri" w:eastAsia="Times New Roman" w:hAnsi="Calibri" w:cs="Calibri"/>
          <w:color w:val="0B0C0C"/>
        </w:rPr>
        <w:t>need to act fairly to all members of the company</w:t>
      </w:r>
    </w:p>
    <w:p w14:paraId="36E9DD42" w14:textId="4EE394BE" w:rsidR="002367EC" w:rsidRPr="00DA1D1E" w:rsidRDefault="002367EC"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If the </w:t>
      </w:r>
      <w:r w:rsidR="00511C98" w:rsidRPr="00DA1D1E">
        <w:rPr>
          <w:rFonts w:ascii="Calibri" w:eastAsia="Times New Roman" w:hAnsi="Calibri" w:cs="Calibri"/>
          <w:color w:val="0B0C0C"/>
        </w:rPr>
        <w:t>Club</w:t>
      </w:r>
      <w:r w:rsidRPr="00DA1D1E">
        <w:rPr>
          <w:rFonts w:ascii="Calibri" w:eastAsia="Times New Roman" w:hAnsi="Calibri" w:cs="Calibri"/>
          <w:color w:val="0B0C0C"/>
        </w:rPr>
        <w:t xml:space="preserve"> becomes insolvent, </w:t>
      </w:r>
      <w:r w:rsidR="00511C98" w:rsidRPr="00DA1D1E">
        <w:rPr>
          <w:rFonts w:ascii="Calibri" w:eastAsia="Times New Roman" w:hAnsi="Calibri" w:cs="Calibri"/>
          <w:color w:val="0B0C0C"/>
        </w:rPr>
        <w:t xml:space="preserve">the </w:t>
      </w:r>
      <w:r w:rsidRPr="00DA1D1E">
        <w:rPr>
          <w:rFonts w:ascii="Calibri" w:eastAsia="Times New Roman" w:hAnsi="Calibri" w:cs="Calibri"/>
          <w:color w:val="0B0C0C"/>
        </w:rPr>
        <w:t xml:space="preserve">responsibilities </w:t>
      </w:r>
      <w:r w:rsidR="00511C98" w:rsidRPr="00DA1D1E">
        <w:rPr>
          <w:rFonts w:ascii="Calibri" w:eastAsia="Times New Roman" w:hAnsi="Calibri" w:cs="Calibri"/>
          <w:color w:val="0B0C0C"/>
        </w:rPr>
        <w:t>of Board member</w:t>
      </w:r>
      <w:r w:rsidRPr="00DA1D1E">
        <w:rPr>
          <w:rFonts w:ascii="Calibri" w:eastAsia="Times New Roman" w:hAnsi="Calibri" w:cs="Calibri"/>
          <w:color w:val="0B0C0C"/>
        </w:rPr>
        <w:t xml:space="preserve"> will apply towards the creditors, instead of the company. A creditor is anyone owed money by the company.</w:t>
      </w:r>
    </w:p>
    <w:p w14:paraId="44D9F92E" w14:textId="77777777" w:rsidR="002367EC" w:rsidRPr="00DA1D1E" w:rsidRDefault="002367EC" w:rsidP="00DA1D1E">
      <w:pPr>
        <w:pStyle w:val="ListParagraph"/>
        <w:numPr>
          <w:ilvl w:val="0"/>
          <w:numId w:val="23"/>
        </w:numPr>
        <w:spacing w:after="240"/>
        <w:contextualSpacing w:val="0"/>
        <w:outlineLvl w:val="1"/>
        <w:rPr>
          <w:rFonts w:ascii="Calibri" w:eastAsia="Times New Roman" w:hAnsi="Calibri" w:cs="Calibri"/>
          <w:color w:val="0B0C0C"/>
          <w:u w:val="single"/>
        </w:rPr>
      </w:pPr>
      <w:r w:rsidRPr="00DA1D1E">
        <w:rPr>
          <w:rFonts w:ascii="Calibri" w:eastAsia="Times New Roman" w:hAnsi="Calibri" w:cs="Calibri"/>
          <w:color w:val="0B0C0C"/>
          <w:u w:val="single"/>
        </w:rPr>
        <w:t>Independent judgement</w:t>
      </w:r>
    </w:p>
    <w:p w14:paraId="79392922" w14:textId="6AC67F5C"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must not allow other people to control </w:t>
      </w:r>
      <w:r w:rsidRPr="00DA1D1E">
        <w:rPr>
          <w:rFonts w:ascii="Calibri" w:eastAsia="Times New Roman" w:hAnsi="Calibri" w:cs="Calibri"/>
          <w:color w:val="0B0C0C"/>
        </w:rPr>
        <w:t>their</w:t>
      </w:r>
      <w:r w:rsidR="002367EC" w:rsidRPr="00DA1D1E">
        <w:rPr>
          <w:rFonts w:ascii="Calibri" w:eastAsia="Times New Roman" w:hAnsi="Calibri" w:cs="Calibri"/>
          <w:color w:val="0B0C0C"/>
        </w:rPr>
        <w:t xml:space="preserve"> powers as a </w:t>
      </w:r>
      <w:r w:rsidRPr="00DA1D1E">
        <w:rPr>
          <w:rFonts w:ascii="Calibri" w:eastAsia="Times New Roman" w:hAnsi="Calibri" w:cs="Calibri"/>
          <w:color w:val="0B0C0C"/>
        </w:rPr>
        <w:t>Board member</w:t>
      </w:r>
      <w:r w:rsidR="002367EC" w:rsidRPr="00DA1D1E">
        <w:rPr>
          <w:rFonts w:ascii="Calibri" w:eastAsia="Times New Roman" w:hAnsi="Calibri" w:cs="Calibri"/>
          <w:color w:val="0B0C0C"/>
        </w:rPr>
        <w:t xml:space="preserve">. </w:t>
      </w: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can accept advice, but must use </w:t>
      </w:r>
      <w:r w:rsidRPr="00DA1D1E">
        <w:rPr>
          <w:rFonts w:ascii="Calibri" w:eastAsia="Times New Roman" w:hAnsi="Calibri" w:cs="Calibri"/>
          <w:color w:val="0B0C0C"/>
        </w:rPr>
        <w:t>their</w:t>
      </w:r>
      <w:r w:rsidR="002367EC" w:rsidRPr="00DA1D1E">
        <w:rPr>
          <w:rFonts w:ascii="Calibri" w:eastAsia="Times New Roman" w:hAnsi="Calibri" w:cs="Calibri"/>
          <w:color w:val="0B0C0C"/>
        </w:rPr>
        <w:t xml:space="preserve"> own independent judgement to make final decisions.</w:t>
      </w:r>
    </w:p>
    <w:p w14:paraId="5AF49E34" w14:textId="77777777" w:rsidR="00511C98" w:rsidRPr="00DA1D1E" w:rsidRDefault="002367EC" w:rsidP="00DA1D1E">
      <w:pPr>
        <w:pStyle w:val="ListParagraph"/>
        <w:numPr>
          <w:ilvl w:val="0"/>
          <w:numId w:val="23"/>
        </w:numPr>
        <w:spacing w:after="240"/>
        <w:contextualSpacing w:val="0"/>
        <w:outlineLvl w:val="1"/>
        <w:rPr>
          <w:rFonts w:ascii="Calibri" w:eastAsia="Times New Roman" w:hAnsi="Calibri" w:cs="Calibri"/>
          <w:color w:val="0B0C0C"/>
          <w:u w:val="single"/>
        </w:rPr>
      </w:pPr>
      <w:r w:rsidRPr="00DA1D1E">
        <w:rPr>
          <w:rFonts w:ascii="Calibri" w:eastAsia="Times New Roman" w:hAnsi="Calibri" w:cs="Calibri"/>
          <w:color w:val="0B0C0C"/>
          <w:u w:val="single"/>
        </w:rPr>
        <w:t>Exercise reasonable care, skill and diligence</w:t>
      </w:r>
    </w:p>
    <w:p w14:paraId="15C4A0DB" w14:textId="1ABBE8B7"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must perform to the best of </w:t>
      </w:r>
      <w:r w:rsidR="000B2D3D">
        <w:rPr>
          <w:rFonts w:ascii="Calibri" w:eastAsia="Times New Roman" w:hAnsi="Calibri" w:cs="Calibri"/>
          <w:color w:val="0B0C0C"/>
        </w:rPr>
        <w:t>their</w:t>
      </w:r>
      <w:r w:rsidR="002367EC" w:rsidRPr="00DA1D1E">
        <w:rPr>
          <w:rFonts w:ascii="Calibri" w:eastAsia="Times New Roman" w:hAnsi="Calibri" w:cs="Calibri"/>
          <w:color w:val="0B0C0C"/>
        </w:rPr>
        <w:t xml:space="preserve"> ability. The more qualified or experienced </w:t>
      </w:r>
      <w:r w:rsidRPr="00DA1D1E">
        <w:rPr>
          <w:rFonts w:ascii="Calibri" w:eastAsia="Times New Roman" w:hAnsi="Calibri" w:cs="Calibri"/>
          <w:color w:val="0B0C0C"/>
        </w:rPr>
        <w:t xml:space="preserve">they </w:t>
      </w:r>
      <w:r w:rsidR="002367EC" w:rsidRPr="00DA1D1E">
        <w:rPr>
          <w:rFonts w:ascii="Calibri" w:eastAsia="Times New Roman" w:hAnsi="Calibri" w:cs="Calibri"/>
          <w:color w:val="0B0C0C"/>
        </w:rPr>
        <w:t>are, the greater the standard expected.</w:t>
      </w:r>
    </w:p>
    <w:p w14:paraId="335BB90B" w14:textId="25774C76"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must use any relevant knowledge, skill or experience </w:t>
      </w: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have (for example, if </w:t>
      </w:r>
      <w:r w:rsidRPr="00DA1D1E">
        <w:rPr>
          <w:rFonts w:ascii="Calibri" w:eastAsia="Times New Roman" w:hAnsi="Calibri" w:cs="Calibri"/>
          <w:color w:val="0B0C0C"/>
        </w:rPr>
        <w:t>they’re</w:t>
      </w:r>
      <w:r w:rsidR="002367EC" w:rsidRPr="00DA1D1E">
        <w:rPr>
          <w:rFonts w:ascii="Calibri" w:eastAsia="Times New Roman" w:hAnsi="Calibri" w:cs="Calibri"/>
          <w:color w:val="0B0C0C"/>
        </w:rPr>
        <w:t xml:space="preserve"> a qualified accountant).</w:t>
      </w:r>
    </w:p>
    <w:p w14:paraId="60D69969" w14:textId="6B7C5D5B" w:rsidR="002367EC" w:rsidRPr="00DA1D1E" w:rsidRDefault="002367EC" w:rsidP="00DA1D1E">
      <w:pPr>
        <w:pStyle w:val="ListParagraph"/>
        <w:numPr>
          <w:ilvl w:val="0"/>
          <w:numId w:val="23"/>
        </w:numPr>
        <w:spacing w:after="240"/>
        <w:contextualSpacing w:val="0"/>
        <w:outlineLvl w:val="1"/>
        <w:rPr>
          <w:rFonts w:ascii="Calibri" w:eastAsia="Times New Roman" w:hAnsi="Calibri" w:cs="Calibri"/>
          <w:color w:val="0B0C0C"/>
          <w:u w:val="single"/>
        </w:rPr>
      </w:pPr>
      <w:r w:rsidRPr="00DA1D1E">
        <w:rPr>
          <w:rFonts w:ascii="Calibri" w:eastAsia="Times New Roman" w:hAnsi="Calibri" w:cs="Calibri"/>
          <w:color w:val="0B0C0C"/>
          <w:u w:val="single"/>
        </w:rPr>
        <w:t>Avoid conflicts of interest</w:t>
      </w:r>
      <w:r w:rsidR="009B1306">
        <w:rPr>
          <w:rFonts w:ascii="Calibri" w:eastAsia="Times New Roman" w:hAnsi="Calibri" w:cs="Calibri"/>
          <w:color w:val="0B0C0C"/>
          <w:u w:val="single"/>
        </w:rPr>
        <w:t>*</w:t>
      </w:r>
    </w:p>
    <w:p w14:paraId="23C836C0" w14:textId="28CCCBC6"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must avoid situations where </w:t>
      </w:r>
      <w:r w:rsidRPr="00DA1D1E">
        <w:rPr>
          <w:rFonts w:ascii="Calibri" w:eastAsia="Times New Roman" w:hAnsi="Calibri" w:cs="Calibri"/>
          <w:color w:val="0B0C0C"/>
        </w:rPr>
        <w:t>thei</w:t>
      </w:r>
      <w:r w:rsidR="002367EC" w:rsidRPr="00DA1D1E">
        <w:rPr>
          <w:rFonts w:ascii="Calibri" w:eastAsia="Times New Roman" w:hAnsi="Calibri" w:cs="Calibri"/>
          <w:color w:val="0B0C0C"/>
        </w:rPr>
        <w:t xml:space="preserve">r loyalties might be divided. </w:t>
      </w: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should consider the positions and interests of </w:t>
      </w:r>
      <w:r w:rsidRPr="00DA1D1E">
        <w:rPr>
          <w:rFonts w:ascii="Calibri" w:eastAsia="Times New Roman" w:hAnsi="Calibri" w:cs="Calibri"/>
          <w:color w:val="0B0C0C"/>
        </w:rPr>
        <w:t>the</w:t>
      </w:r>
      <w:r w:rsidR="000B2D3D">
        <w:rPr>
          <w:rFonts w:ascii="Calibri" w:eastAsia="Times New Roman" w:hAnsi="Calibri" w:cs="Calibri"/>
          <w:color w:val="0B0C0C"/>
        </w:rPr>
        <w:t xml:space="preserve"> Club</w:t>
      </w:r>
      <w:r w:rsidR="002367EC" w:rsidRPr="00DA1D1E">
        <w:rPr>
          <w:rFonts w:ascii="Calibri" w:eastAsia="Times New Roman" w:hAnsi="Calibri" w:cs="Calibri"/>
          <w:color w:val="0B0C0C"/>
        </w:rPr>
        <w:t>, to avoid possible conflicts.</w:t>
      </w:r>
    </w:p>
    <w:p w14:paraId="52E922EA" w14:textId="0E7F8EC9"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should tell other </w:t>
      </w:r>
      <w:r w:rsidRPr="00DA1D1E">
        <w:rPr>
          <w:rFonts w:ascii="Calibri" w:eastAsia="Times New Roman" w:hAnsi="Calibri" w:cs="Calibri"/>
          <w:color w:val="0B0C0C"/>
        </w:rPr>
        <w:t>Board members</w:t>
      </w:r>
      <w:r w:rsidR="002367EC" w:rsidRPr="00DA1D1E">
        <w:rPr>
          <w:rFonts w:ascii="Calibri" w:eastAsia="Times New Roman" w:hAnsi="Calibri" w:cs="Calibri"/>
          <w:color w:val="0B0C0C"/>
        </w:rPr>
        <w:t xml:space="preserve"> about any possible conflict of interest, and follow any process set out in the </w:t>
      </w:r>
      <w:r w:rsidRPr="00DA1D1E">
        <w:rPr>
          <w:rFonts w:ascii="Calibri" w:eastAsia="Times New Roman" w:hAnsi="Calibri" w:cs="Calibri"/>
          <w:color w:val="0B0C0C"/>
        </w:rPr>
        <w:t>Club</w:t>
      </w:r>
      <w:r w:rsidR="002367EC" w:rsidRPr="00DA1D1E">
        <w:rPr>
          <w:rFonts w:ascii="Calibri" w:eastAsia="Times New Roman" w:hAnsi="Calibri" w:cs="Calibri"/>
          <w:color w:val="0B0C0C"/>
        </w:rPr>
        <w:t>’s articles of association.</w:t>
      </w:r>
    </w:p>
    <w:p w14:paraId="22EE7223" w14:textId="1C7C66B1" w:rsidR="001014CC" w:rsidRPr="00DA1D1E" w:rsidRDefault="009B1306" w:rsidP="00DA1D1E">
      <w:pPr>
        <w:pBdr>
          <w:top w:val="single" w:sz="4" w:space="1" w:color="auto"/>
          <w:left w:val="single" w:sz="4" w:space="4" w:color="auto"/>
          <w:bottom w:val="single" w:sz="4" w:space="1" w:color="auto"/>
          <w:right w:val="single" w:sz="4" w:space="4" w:color="auto"/>
        </w:pBdr>
        <w:spacing w:after="240"/>
        <w:outlineLvl w:val="1"/>
        <w:rPr>
          <w:rFonts w:ascii="Calibri" w:eastAsia="Times New Roman" w:hAnsi="Calibri" w:cs="Calibri"/>
          <w:color w:val="0B0C0C"/>
        </w:rPr>
      </w:pPr>
      <w:r>
        <w:rPr>
          <w:rFonts w:ascii="Calibri" w:eastAsia="Times New Roman" w:hAnsi="Calibri" w:cs="Calibri"/>
          <w:color w:val="0B0C0C"/>
        </w:rPr>
        <w:lastRenderedPageBreak/>
        <w:t>*</w:t>
      </w:r>
      <w:r w:rsidR="001014CC" w:rsidRPr="00DA1D1E">
        <w:rPr>
          <w:rFonts w:ascii="Calibri" w:eastAsia="Times New Roman" w:hAnsi="Calibri" w:cs="Calibri"/>
          <w:color w:val="0B0C0C"/>
        </w:rPr>
        <w:t xml:space="preserve">A </w:t>
      </w:r>
      <w:r w:rsidR="001014CC" w:rsidRPr="00DA1D1E">
        <w:rPr>
          <w:rFonts w:ascii="Calibri" w:eastAsia="Times New Roman" w:hAnsi="Calibri" w:cs="Calibri"/>
          <w:b/>
          <w:bCs/>
          <w:i/>
          <w:iCs/>
          <w:color w:val="0B0C0C"/>
        </w:rPr>
        <w:t>conflict of interest</w:t>
      </w:r>
      <w:r w:rsidR="001014CC" w:rsidRPr="00DA1D1E">
        <w:rPr>
          <w:rFonts w:ascii="Calibri" w:eastAsia="Times New Roman" w:hAnsi="Calibri" w:cs="Calibri"/>
          <w:color w:val="0B0C0C"/>
        </w:rPr>
        <w:t xml:space="preserve"> occurs when an </w:t>
      </w:r>
      <w:hyperlink r:id="rId8" w:tooltip="Individual" w:history="1">
        <w:r w:rsidR="001014CC" w:rsidRPr="00DA1D1E">
          <w:rPr>
            <w:rFonts w:ascii="Calibri" w:eastAsia="Times New Roman" w:hAnsi="Calibri" w:cs="Calibri"/>
            <w:color w:val="0B0C0C"/>
          </w:rPr>
          <w:t>individual</w:t>
        </w:r>
      </w:hyperlink>
      <w:r w:rsidR="001014CC" w:rsidRPr="00DA1D1E">
        <w:rPr>
          <w:rFonts w:ascii="Calibri" w:eastAsia="Times New Roman" w:hAnsi="Calibri" w:cs="Calibri"/>
          <w:color w:val="0B0C0C"/>
        </w:rPr>
        <w:t xml:space="preserve"> (or </w:t>
      </w:r>
      <w:hyperlink r:id="rId9" w:tooltip="Organization" w:history="1">
        <w:r w:rsidR="001014CC" w:rsidRPr="00DA1D1E">
          <w:rPr>
            <w:rFonts w:ascii="Calibri" w:eastAsia="Times New Roman" w:hAnsi="Calibri" w:cs="Calibri"/>
            <w:color w:val="0B0C0C"/>
          </w:rPr>
          <w:t>organisation</w:t>
        </w:r>
      </w:hyperlink>
      <w:r w:rsidR="001014CC" w:rsidRPr="00DA1D1E">
        <w:rPr>
          <w:rFonts w:ascii="Calibri" w:eastAsia="Times New Roman" w:hAnsi="Calibri" w:cs="Calibri"/>
          <w:color w:val="0B0C0C"/>
        </w:rPr>
        <w:t xml:space="preserve">) is involved in multiple interests, one of which could possibly </w:t>
      </w:r>
      <w:hyperlink r:id="rId10" w:tooltip="Corrupt" w:history="1">
        <w:r w:rsidR="001014CC" w:rsidRPr="00DA1D1E">
          <w:rPr>
            <w:rFonts w:ascii="Calibri" w:eastAsia="Times New Roman" w:hAnsi="Calibri" w:cs="Calibri"/>
            <w:color w:val="0B0C0C"/>
          </w:rPr>
          <w:t>corrupt</w:t>
        </w:r>
      </w:hyperlink>
      <w:r w:rsidR="001014CC" w:rsidRPr="00DA1D1E">
        <w:rPr>
          <w:rFonts w:ascii="Calibri" w:eastAsia="Times New Roman" w:hAnsi="Calibri" w:cs="Calibri"/>
          <w:color w:val="0B0C0C"/>
        </w:rPr>
        <w:t xml:space="preserve"> the motivation for an act in relation to the other. A conflict of private interest arises where a director has any interest which might influence, or be perceived as being capable of influencing, his or her judgement even unconsciously.</w:t>
      </w:r>
    </w:p>
    <w:p w14:paraId="309D80C2" w14:textId="77777777" w:rsidR="001014CC" w:rsidRPr="00DA1D1E" w:rsidRDefault="001014CC" w:rsidP="00DA1D1E">
      <w:pPr>
        <w:pBdr>
          <w:top w:val="single" w:sz="4" w:space="1" w:color="auto"/>
          <w:left w:val="single" w:sz="4" w:space="4" w:color="auto"/>
          <w:bottom w:val="single" w:sz="4" w:space="1" w:color="auto"/>
          <w:right w:val="single" w:sz="4" w:space="4" w:color="auto"/>
        </w:pBdr>
        <w:spacing w:after="240"/>
        <w:outlineLvl w:val="1"/>
        <w:rPr>
          <w:rFonts w:ascii="Calibri" w:eastAsia="Times New Roman" w:hAnsi="Calibri" w:cs="Calibri"/>
          <w:color w:val="0B0C0C"/>
        </w:rPr>
      </w:pPr>
      <w:r w:rsidRPr="00DA1D1E">
        <w:rPr>
          <w:rFonts w:ascii="Calibri" w:eastAsia="Times New Roman" w:hAnsi="Calibri" w:cs="Calibri"/>
          <w:color w:val="0B0C0C"/>
        </w:rPr>
        <w:t>For example, suppose the board of directors of a company is discussing an investment in a property. One of the directors owns a neighbouring property, which has the potential to increase in value subsequent to the investment by the company. That director has a conflict of interest, as his judgement may be affected by his desire to see his own investment in his neighbouring property rise in value.</w:t>
      </w:r>
    </w:p>
    <w:p w14:paraId="2561565D" w14:textId="77777777" w:rsidR="001014CC" w:rsidRPr="00DA1D1E" w:rsidRDefault="001014CC" w:rsidP="00DA1D1E">
      <w:pPr>
        <w:pBdr>
          <w:top w:val="single" w:sz="4" w:space="1" w:color="auto"/>
          <w:left w:val="single" w:sz="4" w:space="4" w:color="auto"/>
          <w:bottom w:val="single" w:sz="4" w:space="1" w:color="auto"/>
          <w:right w:val="single" w:sz="4" w:space="4" w:color="auto"/>
        </w:pBdr>
        <w:spacing w:after="240"/>
        <w:outlineLvl w:val="1"/>
        <w:rPr>
          <w:rFonts w:ascii="Calibri" w:eastAsia="Times New Roman" w:hAnsi="Calibri" w:cs="Calibri"/>
          <w:color w:val="0B0C0C"/>
        </w:rPr>
      </w:pPr>
      <w:r w:rsidRPr="00DA1D1E">
        <w:rPr>
          <w:rFonts w:ascii="Calibri" w:eastAsia="Times New Roman" w:hAnsi="Calibri" w:cs="Calibri"/>
          <w:color w:val="0B0C0C"/>
        </w:rPr>
        <w:t>Other potential conflict situations include – multiple directorships, advisory positions with the company (e.g. an accountant to the company being a director as well) and being connected to a person who is or may be in a conflicted position.</w:t>
      </w:r>
    </w:p>
    <w:p w14:paraId="54ED4991" w14:textId="5EE8A916" w:rsidR="002367EC" w:rsidRPr="00DA1D1E" w:rsidRDefault="002367EC"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This duty continues to apply if </w:t>
      </w:r>
      <w:r w:rsidR="00511C98" w:rsidRPr="00DA1D1E">
        <w:rPr>
          <w:rFonts w:ascii="Calibri" w:eastAsia="Times New Roman" w:hAnsi="Calibri" w:cs="Calibri"/>
          <w:color w:val="0B0C0C"/>
        </w:rPr>
        <w:t>the person is</w:t>
      </w:r>
      <w:r w:rsidRPr="00DA1D1E">
        <w:rPr>
          <w:rFonts w:ascii="Calibri" w:eastAsia="Times New Roman" w:hAnsi="Calibri" w:cs="Calibri"/>
          <w:color w:val="0B0C0C"/>
        </w:rPr>
        <w:t xml:space="preserve"> no longer a </w:t>
      </w:r>
      <w:r w:rsidR="00511C98" w:rsidRPr="00DA1D1E">
        <w:rPr>
          <w:rFonts w:ascii="Calibri" w:eastAsia="Times New Roman" w:hAnsi="Calibri" w:cs="Calibri"/>
          <w:color w:val="0B0C0C"/>
        </w:rPr>
        <w:t>Board member</w:t>
      </w:r>
      <w:r w:rsidRPr="00DA1D1E">
        <w:rPr>
          <w:rFonts w:ascii="Calibri" w:eastAsia="Times New Roman" w:hAnsi="Calibri" w:cs="Calibri"/>
          <w:color w:val="0B0C0C"/>
        </w:rPr>
        <w:t xml:space="preserve">. </w:t>
      </w:r>
      <w:r w:rsidR="00511C98" w:rsidRPr="00DA1D1E">
        <w:rPr>
          <w:rFonts w:ascii="Calibri" w:eastAsia="Times New Roman" w:hAnsi="Calibri" w:cs="Calibri"/>
          <w:color w:val="0B0C0C"/>
        </w:rPr>
        <w:t>They</w:t>
      </w:r>
      <w:r w:rsidRPr="00DA1D1E">
        <w:rPr>
          <w:rFonts w:ascii="Calibri" w:eastAsia="Times New Roman" w:hAnsi="Calibri" w:cs="Calibri"/>
          <w:color w:val="0B0C0C"/>
        </w:rPr>
        <w:t xml:space="preserve"> must not take advantage of any property, information or opportunity </w:t>
      </w:r>
      <w:r w:rsidR="00511C98" w:rsidRPr="00DA1D1E">
        <w:rPr>
          <w:rFonts w:ascii="Calibri" w:eastAsia="Times New Roman" w:hAnsi="Calibri" w:cs="Calibri"/>
          <w:color w:val="0B0C0C"/>
        </w:rPr>
        <w:t>they</w:t>
      </w:r>
      <w:r w:rsidRPr="00DA1D1E">
        <w:rPr>
          <w:rFonts w:ascii="Calibri" w:eastAsia="Times New Roman" w:hAnsi="Calibri" w:cs="Calibri"/>
          <w:color w:val="0B0C0C"/>
        </w:rPr>
        <w:t xml:space="preserve"> became aware of as a </w:t>
      </w:r>
      <w:r w:rsidR="00511C98" w:rsidRPr="00DA1D1E">
        <w:rPr>
          <w:rFonts w:ascii="Calibri" w:eastAsia="Times New Roman" w:hAnsi="Calibri" w:cs="Calibri"/>
          <w:color w:val="0B0C0C"/>
        </w:rPr>
        <w:t>Board member</w:t>
      </w:r>
      <w:r w:rsidRPr="00DA1D1E">
        <w:rPr>
          <w:rFonts w:ascii="Calibri" w:eastAsia="Times New Roman" w:hAnsi="Calibri" w:cs="Calibri"/>
          <w:color w:val="0B0C0C"/>
        </w:rPr>
        <w:t>.</w:t>
      </w:r>
    </w:p>
    <w:p w14:paraId="2E2C225C" w14:textId="77777777" w:rsidR="002367EC" w:rsidRPr="00DA1D1E" w:rsidRDefault="002367EC" w:rsidP="00DA1D1E">
      <w:pPr>
        <w:pStyle w:val="ListParagraph"/>
        <w:numPr>
          <w:ilvl w:val="0"/>
          <w:numId w:val="23"/>
        </w:numPr>
        <w:spacing w:after="240"/>
        <w:contextualSpacing w:val="0"/>
        <w:outlineLvl w:val="1"/>
        <w:rPr>
          <w:rFonts w:ascii="Calibri" w:eastAsia="Times New Roman" w:hAnsi="Calibri" w:cs="Calibri"/>
          <w:color w:val="0B0C0C"/>
          <w:u w:val="single"/>
        </w:rPr>
      </w:pPr>
      <w:r w:rsidRPr="00DA1D1E">
        <w:rPr>
          <w:rFonts w:ascii="Calibri" w:eastAsia="Times New Roman" w:hAnsi="Calibri" w:cs="Calibri"/>
          <w:color w:val="0B0C0C"/>
          <w:u w:val="single"/>
        </w:rPr>
        <w:t>Third party benefits</w:t>
      </w:r>
    </w:p>
    <w:p w14:paraId="6E2EDF5D" w14:textId="190B5D73"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must not accept benefits from a third party that are offered to </w:t>
      </w:r>
      <w:r w:rsidRPr="00DA1D1E">
        <w:rPr>
          <w:rFonts w:ascii="Calibri" w:eastAsia="Times New Roman" w:hAnsi="Calibri" w:cs="Calibri"/>
          <w:color w:val="0B0C0C"/>
        </w:rPr>
        <w:t>them</w:t>
      </w:r>
      <w:r w:rsidR="002367EC" w:rsidRPr="00DA1D1E">
        <w:rPr>
          <w:rFonts w:ascii="Calibri" w:eastAsia="Times New Roman" w:hAnsi="Calibri" w:cs="Calibri"/>
          <w:color w:val="0B0C0C"/>
        </w:rPr>
        <w:t xml:space="preserve"> because </w:t>
      </w: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’re a </w:t>
      </w:r>
      <w:r w:rsidRPr="00DA1D1E">
        <w:rPr>
          <w:rFonts w:ascii="Calibri" w:eastAsia="Times New Roman" w:hAnsi="Calibri" w:cs="Calibri"/>
          <w:color w:val="0B0C0C"/>
        </w:rPr>
        <w:t>Board member</w:t>
      </w:r>
      <w:r w:rsidR="002367EC" w:rsidRPr="00DA1D1E">
        <w:rPr>
          <w:rFonts w:ascii="Calibri" w:eastAsia="Times New Roman" w:hAnsi="Calibri" w:cs="Calibri"/>
          <w:color w:val="0B0C0C"/>
        </w:rPr>
        <w:t>. This could cause a conflict of interest.</w:t>
      </w:r>
    </w:p>
    <w:p w14:paraId="173BD89E" w14:textId="618842AE" w:rsidR="002367EC" w:rsidRPr="00DA1D1E" w:rsidRDefault="002367EC"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The </w:t>
      </w:r>
      <w:r w:rsidR="00511C98" w:rsidRPr="00DA1D1E">
        <w:rPr>
          <w:rFonts w:ascii="Calibri" w:eastAsia="Times New Roman" w:hAnsi="Calibri" w:cs="Calibri"/>
          <w:color w:val="0B0C0C"/>
        </w:rPr>
        <w:t xml:space="preserve">Club </w:t>
      </w:r>
      <w:r w:rsidRPr="00DA1D1E">
        <w:rPr>
          <w:rFonts w:ascii="Calibri" w:eastAsia="Times New Roman" w:hAnsi="Calibri" w:cs="Calibri"/>
          <w:color w:val="0B0C0C"/>
        </w:rPr>
        <w:t xml:space="preserve">may allow </w:t>
      </w:r>
      <w:r w:rsidR="00511C98" w:rsidRPr="00DA1D1E">
        <w:rPr>
          <w:rFonts w:ascii="Calibri" w:eastAsia="Times New Roman" w:hAnsi="Calibri" w:cs="Calibri"/>
          <w:color w:val="0B0C0C"/>
        </w:rPr>
        <w:t>them</w:t>
      </w:r>
      <w:r w:rsidRPr="00DA1D1E">
        <w:rPr>
          <w:rFonts w:ascii="Calibri" w:eastAsia="Times New Roman" w:hAnsi="Calibri" w:cs="Calibri"/>
          <w:color w:val="0B0C0C"/>
        </w:rPr>
        <w:t xml:space="preserve"> to accept benefits like reasonable corporate hospitality, if it’s clear there’s no conflict of interest.</w:t>
      </w:r>
    </w:p>
    <w:p w14:paraId="6DF1D32D" w14:textId="1D1649B9" w:rsidR="002367EC" w:rsidRPr="00DA1D1E" w:rsidRDefault="002367EC" w:rsidP="00DA1D1E">
      <w:pPr>
        <w:pStyle w:val="ListParagraph"/>
        <w:numPr>
          <w:ilvl w:val="0"/>
          <w:numId w:val="23"/>
        </w:numPr>
        <w:spacing w:after="240"/>
        <w:contextualSpacing w:val="0"/>
        <w:outlineLvl w:val="1"/>
        <w:rPr>
          <w:rFonts w:ascii="Calibri" w:eastAsia="Times New Roman" w:hAnsi="Calibri" w:cs="Calibri"/>
          <w:color w:val="0B0C0C"/>
          <w:u w:val="single"/>
        </w:rPr>
      </w:pPr>
      <w:r w:rsidRPr="00DA1D1E">
        <w:rPr>
          <w:rFonts w:ascii="Calibri" w:eastAsia="Times New Roman" w:hAnsi="Calibri" w:cs="Calibri"/>
          <w:color w:val="0B0C0C"/>
          <w:u w:val="single"/>
        </w:rPr>
        <w:t>Interests</w:t>
      </w:r>
      <w:r w:rsidR="009B1306">
        <w:rPr>
          <w:rFonts w:ascii="Calibri" w:eastAsia="Times New Roman" w:hAnsi="Calibri" w:cs="Calibri"/>
          <w:color w:val="0B0C0C"/>
          <w:u w:val="single"/>
        </w:rPr>
        <w:t>*</w:t>
      </w:r>
      <w:r w:rsidRPr="00DA1D1E">
        <w:rPr>
          <w:rFonts w:ascii="Calibri" w:eastAsia="Times New Roman" w:hAnsi="Calibri" w:cs="Calibri"/>
          <w:color w:val="0B0C0C"/>
          <w:u w:val="single"/>
        </w:rPr>
        <w:t xml:space="preserve"> in a transaction</w:t>
      </w:r>
    </w:p>
    <w:p w14:paraId="713F64DF" w14:textId="7014059F" w:rsidR="002367EC" w:rsidRPr="00DA1D1E" w:rsidRDefault="00511C98"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must tell the other </w:t>
      </w:r>
      <w:r w:rsidRPr="00DA1D1E">
        <w:rPr>
          <w:rFonts w:ascii="Calibri" w:eastAsia="Times New Roman" w:hAnsi="Calibri" w:cs="Calibri"/>
          <w:color w:val="0B0C0C"/>
        </w:rPr>
        <w:t>Board members</w:t>
      </w:r>
      <w:r w:rsidR="002367EC" w:rsidRPr="00DA1D1E">
        <w:rPr>
          <w:rFonts w:ascii="Calibri" w:eastAsia="Times New Roman" w:hAnsi="Calibri" w:cs="Calibri"/>
          <w:color w:val="0B0C0C"/>
        </w:rPr>
        <w:t xml:space="preserve"> if </w:t>
      </w:r>
      <w:r w:rsidR="00DA1D1E" w:rsidRPr="00DA1D1E">
        <w:rPr>
          <w:rFonts w:ascii="Calibri" w:eastAsia="Times New Roman" w:hAnsi="Calibri" w:cs="Calibri"/>
          <w:color w:val="0B0C0C"/>
        </w:rPr>
        <w:t>they</w:t>
      </w:r>
      <w:r w:rsidR="002367EC" w:rsidRPr="00DA1D1E">
        <w:rPr>
          <w:rFonts w:ascii="Calibri" w:eastAsia="Times New Roman" w:hAnsi="Calibri" w:cs="Calibri"/>
          <w:color w:val="0B0C0C"/>
        </w:rPr>
        <w:t xml:space="preserve"> might personally benefit from a transaction the company makes. For example, if the company plans to enter a contract with a business owned by a member of </w:t>
      </w:r>
      <w:r w:rsidR="00DA1D1E" w:rsidRPr="00DA1D1E">
        <w:rPr>
          <w:rFonts w:ascii="Calibri" w:eastAsia="Times New Roman" w:hAnsi="Calibri" w:cs="Calibri"/>
          <w:color w:val="0B0C0C"/>
        </w:rPr>
        <w:t>their</w:t>
      </w:r>
      <w:r w:rsidR="002367EC" w:rsidRPr="00DA1D1E">
        <w:rPr>
          <w:rFonts w:ascii="Calibri" w:eastAsia="Times New Roman" w:hAnsi="Calibri" w:cs="Calibri"/>
          <w:color w:val="0B0C0C"/>
        </w:rPr>
        <w:t xml:space="preserve"> family.</w:t>
      </w:r>
    </w:p>
    <w:p w14:paraId="0E482D20" w14:textId="7B16F3C7" w:rsidR="001014CC" w:rsidRPr="00DA1D1E" w:rsidRDefault="009B1306" w:rsidP="00DA1D1E">
      <w:pPr>
        <w:pBdr>
          <w:top w:val="single" w:sz="4" w:space="1" w:color="auto"/>
          <w:left w:val="single" w:sz="4" w:space="4" w:color="auto"/>
          <w:bottom w:val="single" w:sz="4" w:space="1" w:color="auto"/>
          <w:right w:val="single" w:sz="4" w:space="4" w:color="auto"/>
        </w:pBdr>
        <w:spacing w:after="240"/>
        <w:outlineLvl w:val="1"/>
        <w:rPr>
          <w:rFonts w:ascii="Calibri" w:eastAsia="Times New Roman" w:hAnsi="Calibri" w:cs="Calibri"/>
          <w:color w:val="0B0C0C"/>
        </w:rPr>
      </w:pPr>
      <w:r>
        <w:rPr>
          <w:rFonts w:ascii="Calibri" w:eastAsia="Times New Roman" w:hAnsi="Calibri" w:cs="Calibri"/>
          <w:color w:val="0B0C0C"/>
        </w:rPr>
        <w:t>*</w:t>
      </w:r>
      <w:r w:rsidR="001014CC" w:rsidRPr="00DA1D1E">
        <w:rPr>
          <w:rFonts w:ascii="Calibri" w:eastAsia="Times New Roman" w:hAnsi="Calibri" w:cs="Calibri"/>
          <w:color w:val="0B0C0C"/>
        </w:rPr>
        <w:t xml:space="preserve">Directors can take advantage of section 185 of the Companies Act 2006, which allows them to give a general </w:t>
      </w:r>
      <w:r w:rsidR="001014CC" w:rsidRPr="00DA1D1E">
        <w:rPr>
          <w:rFonts w:ascii="Calibri" w:eastAsia="Times New Roman" w:hAnsi="Calibri" w:cs="Calibri"/>
          <w:b/>
          <w:bCs/>
          <w:i/>
          <w:iCs/>
          <w:color w:val="0B0C0C"/>
        </w:rPr>
        <w:t>notice of interest in a specified company or business</w:t>
      </w:r>
      <w:r w:rsidR="001014CC" w:rsidRPr="00DA1D1E">
        <w:rPr>
          <w:rFonts w:ascii="Calibri" w:eastAsia="Times New Roman" w:hAnsi="Calibri" w:cs="Calibri"/>
          <w:color w:val="0B0C0C"/>
        </w:rPr>
        <w:t>, or of a specified person connected with them. Such a notice should be given at a board meeting. Declarations of interest should always be recorded in the board minutes.</w:t>
      </w:r>
    </w:p>
    <w:p w14:paraId="1B2D3A80" w14:textId="157BCBEB" w:rsidR="001014CC" w:rsidRPr="00DA1D1E" w:rsidRDefault="001014CC" w:rsidP="00DA1D1E">
      <w:pPr>
        <w:pBdr>
          <w:top w:val="single" w:sz="4" w:space="1" w:color="auto"/>
          <w:left w:val="single" w:sz="4" w:space="4" w:color="auto"/>
          <w:bottom w:val="single" w:sz="4" w:space="1" w:color="auto"/>
          <w:right w:val="single" w:sz="4" w:space="4" w:color="auto"/>
        </w:pBd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Even once the board has authorised a conflict of interest, the director concerned is still under a duty to act in a way that they consider is most likely to promote the success of the club. </w:t>
      </w:r>
    </w:p>
    <w:p w14:paraId="312A04EA" w14:textId="3808D300" w:rsidR="001014CC" w:rsidRPr="00DA1D1E" w:rsidRDefault="001014CC" w:rsidP="00DA1D1E">
      <w:pPr>
        <w:pBdr>
          <w:top w:val="single" w:sz="4" w:space="1" w:color="auto"/>
          <w:left w:val="single" w:sz="4" w:space="4" w:color="auto"/>
          <w:bottom w:val="single" w:sz="4" w:space="1" w:color="auto"/>
          <w:right w:val="single" w:sz="4" w:space="4" w:color="auto"/>
        </w:pBd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Where a director is not aware of an interest, or where the director is not aware of the transaction or arrangement in question, no declaration is required.  For this purpose a director is treated as being aware of matters of which </w:t>
      </w:r>
      <w:r w:rsidR="00712EFF" w:rsidRPr="00DA1D1E">
        <w:rPr>
          <w:rFonts w:ascii="Calibri" w:eastAsia="Times New Roman" w:hAnsi="Calibri" w:cs="Calibri"/>
          <w:color w:val="0B0C0C"/>
        </w:rPr>
        <w:t>they</w:t>
      </w:r>
      <w:r w:rsidRPr="00DA1D1E">
        <w:rPr>
          <w:rFonts w:ascii="Calibri" w:eastAsia="Times New Roman" w:hAnsi="Calibri" w:cs="Calibri"/>
          <w:color w:val="0B0C0C"/>
        </w:rPr>
        <w:t xml:space="preserve"> ought reasonably to be aware.  </w:t>
      </w:r>
    </w:p>
    <w:p w14:paraId="280DC536" w14:textId="02DC0F2A" w:rsidR="002367EC" w:rsidRPr="00DA1D1E" w:rsidRDefault="002367EC" w:rsidP="00DA1D1E">
      <w:pPr>
        <w:spacing w:after="240"/>
        <w:outlineLvl w:val="1"/>
        <w:rPr>
          <w:rFonts w:ascii="Calibri" w:eastAsia="Times New Roman" w:hAnsi="Calibri" w:cs="Calibri"/>
          <w:b/>
          <w:bCs/>
          <w:color w:val="0B0C0C"/>
        </w:rPr>
      </w:pPr>
      <w:r w:rsidRPr="00DA1D1E">
        <w:rPr>
          <w:rFonts w:ascii="Calibri" w:eastAsia="Times New Roman" w:hAnsi="Calibri" w:cs="Calibri"/>
          <w:b/>
          <w:bCs/>
          <w:color w:val="0B0C0C"/>
        </w:rPr>
        <w:lastRenderedPageBreak/>
        <w:t xml:space="preserve">Other </w:t>
      </w:r>
      <w:r w:rsidR="00DA1D1E" w:rsidRPr="00DA1D1E">
        <w:rPr>
          <w:rFonts w:ascii="Calibri" w:eastAsia="Times New Roman" w:hAnsi="Calibri" w:cs="Calibri"/>
          <w:b/>
          <w:bCs/>
          <w:color w:val="0B0C0C"/>
        </w:rPr>
        <w:t xml:space="preserve">legal </w:t>
      </w:r>
      <w:r w:rsidRPr="00DA1D1E">
        <w:rPr>
          <w:rFonts w:ascii="Calibri" w:eastAsia="Times New Roman" w:hAnsi="Calibri" w:cs="Calibri"/>
          <w:b/>
          <w:bCs/>
          <w:color w:val="0B0C0C"/>
        </w:rPr>
        <w:t>duties</w:t>
      </w:r>
    </w:p>
    <w:p w14:paraId="33536862" w14:textId="29F4F657" w:rsidR="002367EC" w:rsidRPr="00DA1D1E" w:rsidRDefault="002367EC"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 xml:space="preserve">Other </w:t>
      </w:r>
      <w:r w:rsidR="00DA1D1E" w:rsidRPr="00DA1D1E">
        <w:rPr>
          <w:rFonts w:ascii="Calibri" w:eastAsia="Times New Roman" w:hAnsi="Calibri" w:cs="Calibri"/>
          <w:color w:val="0B0C0C"/>
        </w:rPr>
        <w:t xml:space="preserve">legal </w:t>
      </w:r>
      <w:r w:rsidRPr="00DA1D1E">
        <w:rPr>
          <w:rFonts w:ascii="Calibri" w:eastAsia="Times New Roman" w:hAnsi="Calibri" w:cs="Calibri"/>
          <w:color w:val="0B0C0C"/>
        </w:rPr>
        <w:t xml:space="preserve">duties </w:t>
      </w:r>
      <w:r w:rsidR="00DA1D1E" w:rsidRPr="00DA1D1E">
        <w:rPr>
          <w:rFonts w:ascii="Calibri" w:eastAsia="Times New Roman" w:hAnsi="Calibri" w:cs="Calibri"/>
          <w:color w:val="0B0C0C"/>
        </w:rPr>
        <w:t xml:space="preserve">that </w:t>
      </w:r>
      <w:r w:rsidRPr="00DA1D1E">
        <w:rPr>
          <w:rFonts w:ascii="Calibri" w:eastAsia="Times New Roman" w:hAnsi="Calibri" w:cs="Calibri"/>
          <w:color w:val="0B0C0C"/>
        </w:rPr>
        <w:t>must</w:t>
      </w:r>
      <w:r w:rsidR="00DA1D1E" w:rsidRPr="00DA1D1E">
        <w:rPr>
          <w:rFonts w:ascii="Calibri" w:eastAsia="Times New Roman" w:hAnsi="Calibri" w:cs="Calibri"/>
          <w:color w:val="0B0C0C"/>
        </w:rPr>
        <w:t xml:space="preserve"> be</w:t>
      </w:r>
      <w:r w:rsidRPr="00DA1D1E">
        <w:rPr>
          <w:rFonts w:ascii="Calibri" w:eastAsia="Times New Roman" w:hAnsi="Calibri" w:cs="Calibri"/>
          <w:color w:val="0B0C0C"/>
        </w:rPr>
        <w:t xml:space="preserve"> perform</w:t>
      </w:r>
      <w:r w:rsidR="00DA1D1E" w:rsidRPr="00DA1D1E">
        <w:rPr>
          <w:rFonts w:ascii="Calibri" w:eastAsia="Times New Roman" w:hAnsi="Calibri" w:cs="Calibri"/>
          <w:color w:val="0B0C0C"/>
        </w:rPr>
        <w:t>ed</w:t>
      </w:r>
      <w:r w:rsidRPr="00DA1D1E">
        <w:rPr>
          <w:rFonts w:ascii="Calibri" w:eastAsia="Times New Roman" w:hAnsi="Calibri" w:cs="Calibri"/>
          <w:color w:val="0B0C0C"/>
        </w:rPr>
        <w:t xml:space="preserve"> </w:t>
      </w:r>
      <w:r w:rsidR="00DA1D1E" w:rsidRPr="00DA1D1E">
        <w:rPr>
          <w:rFonts w:ascii="Calibri" w:eastAsia="Times New Roman" w:hAnsi="Calibri" w:cs="Calibri"/>
          <w:color w:val="0B0C0C"/>
        </w:rPr>
        <w:t xml:space="preserve">by Board members </w:t>
      </w:r>
      <w:r w:rsidRPr="00DA1D1E">
        <w:rPr>
          <w:rFonts w:ascii="Calibri" w:eastAsia="Times New Roman" w:hAnsi="Calibri" w:cs="Calibri"/>
          <w:color w:val="0B0C0C"/>
        </w:rPr>
        <w:t>include:</w:t>
      </w:r>
    </w:p>
    <w:p w14:paraId="21D8412F" w14:textId="77777777" w:rsidR="002367EC" w:rsidRPr="00DA1D1E" w:rsidRDefault="002367EC" w:rsidP="006678EE">
      <w:pPr>
        <w:numPr>
          <w:ilvl w:val="0"/>
          <w:numId w:val="1"/>
        </w:numPr>
        <w:ind w:left="1015" w:hanging="357"/>
        <w:rPr>
          <w:rFonts w:ascii="Calibri" w:eastAsia="Times New Roman" w:hAnsi="Calibri" w:cs="Calibri"/>
          <w:color w:val="0B0C0C"/>
        </w:rPr>
      </w:pPr>
      <w:r w:rsidRPr="00DA1D1E">
        <w:rPr>
          <w:rFonts w:ascii="Calibri" w:eastAsia="Times New Roman" w:hAnsi="Calibri" w:cs="Calibri"/>
          <w:color w:val="0B0C0C"/>
        </w:rPr>
        <w:t>not misusing the company’s property</w:t>
      </w:r>
    </w:p>
    <w:p w14:paraId="004969CA" w14:textId="77777777" w:rsidR="002367EC" w:rsidRPr="00DA1D1E" w:rsidRDefault="002367EC" w:rsidP="00DA1D1E">
      <w:pPr>
        <w:numPr>
          <w:ilvl w:val="0"/>
          <w:numId w:val="1"/>
        </w:numPr>
        <w:spacing w:after="240"/>
        <w:ind w:left="1020"/>
        <w:rPr>
          <w:rFonts w:ascii="Calibri" w:eastAsia="Times New Roman" w:hAnsi="Calibri" w:cs="Calibri"/>
          <w:color w:val="0B0C0C"/>
        </w:rPr>
      </w:pPr>
      <w:r w:rsidRPr="00DA1D1E">
        <w:rPr>
          <w:rFonts w:ascii="Calibri" w:eastAsia="Times New Roman" w:hAnsi="Calibri" w:cs="Calibri"/>
          <w:color w:val="0B0C0C"/>
        </w:rPr>
        <w:t>applying confidentiality about the company’s affairs</w:t>
      </w:r>
    </w:p>
    <w:p w14:paraId="7F3C276E" w14:textId="77777777" w:rsidR="00AD5D57" w:rsidRDefault="00AD5D57" w:rsidP="00DA1D1E">
      <w:pPr>
        <w:spacing w:after="240"/>
        <w:outlineLvl w:val="1"/>
        <w:rPr>
          <w:rFonts w:ascii="Calibri" w:eastAsia="Times New Roman" w:hAnsi="Calibri" w:cs="Calibri"/>
          <w:b/>
          <w:bCs/>
          <w:color w:val="0B0C0C"/>
        </w:rPr>
      </w:pPr>
    </w:p>
    <w:p w14:paraId="1F7A1ED0" w14:textId="70F19709" w:rsidR="002367EC" w:rsidRPr="00DA1D1E" w:rsidRDefault="00B41876" w:rsidP="00DA1D1E">
      <w:pPr>
        <w:spacing w:after="240"/>
        <w:outlineLvl w:val="1"/>
        <w:rPr>
          <w:rFonts w:ascii="Calibri" w:eastAsia="Times New Roman" w:hAnsi="Calibri" w:cs="Calibri"/>
          <w:b/>
          <w:bCs/>
          <w:color w:val="0B0C0C"/>
        </w:rPr>
      </w:pPr>
      <w:r w:rsidRPr="00DA1D1E">
        <w:rPr>
          <w:rFonts w:ascii="Calibri" w:eastAsia="Times New Roman" w:hAnsi="Calibri" w:cs="Calibri"/>
          <w:b/>
          <w:bCs/>
          <w:color w:val="0B0C0C"/>
        </w:rPr>
        <w:t>Guidance webinar</w:t>
      </w:r>
    </w:p>
    <w:p w14:paraId="1D2546E1" w14:textId="46EC4CFB" w:rsidR="00DA1D1E" w:rsidRPr="00DA1D1E" w:rsidRDefault="000B324A" w:rsidP="00DA1D1E">
      <w:pPr>
        <w:spacing w:after="240"/>
        <w:rPr>
          <w:rFonts w:ascii="Calibri" w:hAnsi="Calibri" w:cs="Calibri"/>
        </w:rPr>
      </w:pPr>
      <w:r w:rsidRPr="00DA1D1E">
        <w:rPr>
          <w:rFonts w:ascii="Calibri" w:hAnsi="Calibri" w:cs="Calibri"/>
        </w:rPr>
        <w:t>If you would like to know more about the statutory duties of a Director, you can access this short webinar</w:t>
      </w:r>
      <w:r w:rsidR="009747F0" w:rsidRPr="00DA1D1E">
        <w:rPr>
          <w:rFonts w:ascii="Calibri" w:hAnsi="Calibri" w:cs="Calibri"/>
        </w:rPr>
        <w:t xml:space="preserve"> made by Companies House: </w:t>
      </w:r>
      <w:hyperlink r:id="rId11" w:history="1">
        <w:r w:rsidR="009747F0" w:rsidRPr="00DA1D1E">
          <w:rPr>
            <w:rStyle w:val="Hyperlink"/>
            <w:rFonts w:ascii="Calibri" w:hAnsi="Calibri" w:cs="Calibri"/>
          </w:rPr>
          <w:t>https://youtu.be/nbl_i7jp81U</w:t>
        </w:r>
      </w:hyperlink>
    </w:p>
    <w:p w14:paraId="3E44FBD9" w14:textId="77777777" w:rsidR="00AD5D57" w:rsidRDefault="00AD5D57" w:rsidP="00DA1D1E">
      <w:pPr>
        <w:spacing w:after="240"/>
        <w:outlineLvl w:val="1"/>
        <w:rPr>
          <w:rFonts w:ascii="Calibri" w:eastAsia="Times New Roman" w:hAnsi="Calibri" w:cs="Calibri"/>
          <w:color w:val="0B0C0C"/>
        </w:rPr>
      </w:pPr>
    </w:p>
    <w:p w14:paraId="504E228D" w14:textId="41C1AE35" w:rsidR="00B41876" w:rsidRPr="00DA1D1E" w:rsidRDefault="009747F0" w:rsidP="00DA1D1E">
      <w:pPr>
        <w:spacing w:after="240"/>
        <w:outlineLvl w:val="1"/>
        <w:rPr>
          <w:rFonts w:ascii="Calibri" w:eastAsia="Times New Roman" w:hAnsi="Calibri" w:cs="Calibri"/>
          <w:color w:val="0B0C0C"/>
        </w:rPr>
      </w:pPr>
      <w:r w:rsidRPr="00DA1D1E">
        <w:rPr>
          <w:rFonts w:ascii="Calibri" w:eastAsia="Times New Roman" w:hAnsi="Calibri" w:cs="Calibri"/>
          <w:color w:val="0B0C0C"/>
        </w:rPr>
        <w:t>If there is a breach of these Director duties, the Company can take action against a director for any such breach of this duty and seek damages, compensation or an injunction.</w:t>
      </w:r>
      <w:r w:rsidR="001014CC" w:rsidRPr="00DA1D1E">
        <w:rPr>
          <w:rFonts w:ascii="Calibri" w:eastAsia="Times New Roman" w:hAnsi="Calibri" w:cs="Calibri"/>
          <w:color w:val="0B0C0C"/>
        </w:rPr>
        <w:t xml:space="preserve"> Any f</w:t>
      </w:r>
      <w:r w:rsidR="00B41876" w:rsidRPr="00DA1D1E">
        <w:rPr>
          <w:rFonts w:ascii="Calibri" w:eastAsia="Times New Roman" w:hAnsi="Calibri" w:cs="Calibri"/>
          <w:color w:val="0B0C0C"/>
        </w:rPr>
        <w:t>ailure to disclose an interest in an existing transaction or arrangement with the company also carries the risk of criminal fine</w:t>
      </w:r>
      <w:r w:rsidR="001014CC" w:rsidRPr="00DA1D1E">
        <w:rPr>
          <w:rFonts w:ascii="Calibri" w:eastAsia="Times New Roman" w:hAnsi="Calibri" w:cs="Calibri"/>
          <w:color w:val="0B0C0C"/>
        </w:rPr>
        <w:t xml:space="preserve"> (this is covered under duty no. 7 above)</w:t>
      </w:r>
      <w:r w:rsidR="00B41876" w:rsidRPr="00DA1D1E">
        <w:rPr>
          <w:rFonts w:ascii="Calibri" w:eastAsia="Times New Roman" w:hAnsi="Calibri" w:cs="Calibri"/>
          <w:color w:val="0B0C0C"/>
        </w:rPr>
        <w:t>.</w:t>
      </w:r>
    </w:p>
    <w:p w14:paraId="506BCD77" w14:textId="77777777" w:rsidR="006678EE" w:rsidRDefault="006678EE">
      <w:pPr>
        <w:rPr>
          <w:rFonts w:ascii="Calibri" w:eastAsia="Times New Roman" w:hAnsi="Calibri" w:cs="Calibri"/>
          <w:b/>
          <w:bCs/>
          <w:color w:val="0B0C0C"/>
          <w:sz w:val="28"/>
          <w:szCs w:val="28"/>
        </w:rPr>
      </w:pPr>
      <w:r>
        <w:rPr>
          <w:rFonts w:ascii="Calibri" w:eastAsia="Times New Roman" w:hAnsi="Calibri" w:cs="Calibri"/>
          <w:b/>
          <w:bCs/>
          <w:color w:val="0B0C0C"/>
          <w:sz w:val="28"/>
          <w:szCs w:val="28"/>
        </w:rPr>
        <w:br w:type="page"/>
      </w:r>
    </w:p>
    <w:p w14:paraId="75C66EE5" w14:textId="72520A8E" w:rsidR="00096FB7" w:rsidRPr="006678EE" w:rsidRDefault="00DA1D1E" w:rsidP="00DA1D1E">
      <w:pPr>
        <w:spacing w:after="240"/>
        <w:outlineLvl w:val="1"/>
        <w:rPr>
          <w:rFonts w:ascii="Calibri" w:eastAsia="Times New Roman" w:hAnsi="Calibri" w:cs="Calibri"/>
          <w:b/>
          <w:bCs/>
          <w:color w:val="0B0C0C"/>
          <w:sz w:val="28"/>
          <w:szCs w:val="28"/>
        </w:rPr>
      </w:pPr>
      <w:r w:rsidRPr="006678EE">
        <w:rPr>
          <w:rFonts w:ascii="Calibri" w:eastAsia="Times New Roman" w:hAnsi="Calibri" w:cs="Calibri"/>
          <w:b/>
          <w:bCs/>
          <w:color w:val="0B0C0C"/>
          <w:sz w:val="28"/>
          <w:szCs w:val="28"/>
        </w:rPr>
        <w:lastRenderedPageBreak/>
        <w:t xml:space="preserve">Section 2 : </w:t>
      </w:r>
      <w:r w:rsidR="00096FB7" w:rsidRPr="006678EE">
        <w:rPr>
          <w:rFonts w:ascii="Calibri" w:eastAsia="Times New Roman" w:hAnsi="Calibri" w:cs="Calibri"/>
          <w:b/>
          <w:bCs/>
          <w:color w:val="0B0C0C"/>
          <w:sz w:val="28"/>
          <w:szCs w:val="28"/>
        </w:rPr>
        <w:t xml:space="preserve">General Code of Conduct for Board </w:t>
      </w:r>
      <w:r w:rsidRPr="006678EE">
        <w:rPr>
          <w:rFonts w:ascii="Calibri" w:eastAsia="Times New Roman" w:hAnsi="Calibri" w:cs="Calibri"/>
          <w:b/>
          <w:bCs/>
          <w:color w:val="0B0C0C"/>
          <w:sz w:val="28"/>
          <w:szCs w:val="28"/>
        </w:rPr>
        <w:t>Members</w:t>
      </w:r>
    </w:p>
    <w:p w14:paraId="6927FD0F" w14:textId="3852B8DF" w:rsidR="00096FB7" w:rsidRPr="00DA1D1E" w:rsidRDefault="00096FB7" w:rsidP="00DA1D1E">
      <w:pPr>
        <w:pStyle w:val="NormalWeb"/>
        <w:spacing w:before="0" w:beforeAutospacing="0" w:after="240" w:afterAutospacing="0"/>
        <w:rPr>
          <w:rFonts w:ascii="Calibri" w:eastAsiaTheme="minorHAnsi" w:hAnsi="Calibri" w:cs="Calibri"/>
        </w:rPr>
      </w:pPr>
      <w:r w:rsidRPr="00DA1D1E">
        <w:rPr>
          <w:rFonts w:ascii="Calibri" w:eastAsiaTheme="minorHAnsi" w:hAnsi="Calibri" w:cs="Calibri"/>
        </w:rPr>
        <w:t xml:space="preserve">In addition to the statutory duties detailed in Section 1, </w:t>
      </w:r>
      <w:r w:rsidR="00E0031A" w:rsidRPr="00DA1D1E">
        <w:rPr>
          <w:rFonts w:ascii="Calibri" w:eastAsiaTheme="minorHAnsi" w:hAnsi="Calibri" w:cs="Calibri"/>
        </w:rPr>
        <w:t xml:space="preserve">all </w:t>
      </w:r>
      <w:r w:rsidRPr="00DA1D1E">
        <w:rPr>
          <w:rFonts w:ascii="Calibri" w:eastAsiaTheme="minorHAnsi" w:hAnsi="Calibri" w:cs="Calibri"/>
        </w:rPr>
        <w:t xml:space="preserve">Board </w:t>
      </w:r>
      <w:r w:rsidR="00DA1D1E" w:rsidRPr="00DA1D1E">
        <w:rPr>
          <w:rFonts w:ascii="Calibri" w:eastAsiaTheme="minorHAnsi" w:hAnsi="Calibri" w:cs="Calibri"/>
        </w:rPr>
        <w:t>members</w:t>
      </w:r>
      <w:r w:rsidR="00E0031A" w:rsidRPr="00DA1D1E">
        <w:rPr>
          <w:rFonts w:ascii="Calibri" w:eastAsiaTheme="minorHAnsi" w:hAnsi="Calibri" w:cs="Calibri"/>
        </w:rPr>
        <w:t xml:space="preserve"> </w:t>
      </w:r>
      <w:r w:rsidRPr="00DA1D1E">
        <w:rPr>
          <w:rFonts w:ascii="Calibri" w:eastAsiaTheme="minorHAnsi" w:hAnsi="Calibri" w:cs="Calibri"/>
        </w:rPr>
        <w:t>are also expected to abide by the General Code of Conduct as follows</w:t>
      </w:r>
      <w:r w:rsidR="008879D9" w:rsidRPr="00DA1D1E">
        <w:rPr>
          <w:rFonts w:ascii="Calibri" w:eastAsiaTheme="minorHAnsi" w:hAnsi="Calibri" w:cs="Calibri"/>
        </w:rPr>
        <w:t>:</w:t>
      </w:r>
    </w:p>
    <w:p w14:paraId="19653606" w14:textId="486FEF28" w:rsidR="000E736D" w:rsidRDefault="000E736D"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Commit</w:t>
      </w:r>
      <w:r w:rsidR="00096FB7" w:rsidRPr="00DA1D1E">
        <w:rPr>
          <w:rFonts w:ascii="Calibri" w:eastAsia="Times New Roman" w:hAnsi="Calibri" w:cs="Calibri"/>
          <w:color w:val="0B0C0C"/>
        </w:rPr>
        <w:t xml:space="preserve"> to</w:t>
      </w:r>
      <w:r w:rsidR="00E0031A" w:rsidRPr="00DA1D1E">
        <w:rPr>
          <w:rFonts w:ascii="Calibri" w:eastAsia="Times New Roman" w:hAnsi="Calibri" w:cs="Calibri"/>
          <w:color w:val="0B0C0C"/>
        </w:rPr>
        <w:t xml:space="preserve"> upholding</w:t>
      </w:r>
      <w:r w:rsidR="003D2050" w:rsidRPr="00DA1D1E">
        <w:rPr>
          <w:rFonts w:ascii="Calibri" w:eastAsia="Times New Roman" w:hAnsi="Calibri" w:cs="Calibri"/>
          <w:color w:val="0B0C0C"/>
        </w:rPr>
        <w:t xml:space="preserve"> and acting in accordance with</w:t>
      </w:r>
      <w:r w:rsidR="00E0031A" w:rsidRPr="00DA1D1E">
        <w:rPr>
          <w:rFonts w:ascii="Calibri" w:eastAsia="Times New Roman" w:hAnsi="Calibri" w:cs="Calibri"/>
          <w:color w:val="0B0C0C"/>
        </w:rPr>
        <w:t xml:space="preserve"> the values and objectives of the </w:t>
      </w:r>
      <w:r w:rsidR="003D2050" w:rsidRPr="00DA1D1E">
        <w:rPr>
          <w:rFonts w:ascii="Calibri" w:eastAsia="Times New Roman" w:hAnsi="Calibri" w:cs="Calibri"/>
          <w:color w:val="0B0C0C"/>
        </w:rPr>
        <w:t>C</w:t>
      </w:r>
      <w:r w:rsidR="00096FB7" w:rsidRPr="00DA1D1E">
        <w:rPr>
          <w:rFonts w:ascii="Calibri" w:eastAsia="Times New Roman" w:hAnsi="Calibri" w:cs="Calibri"/>
          <w:color w:val="0B0C0C"/>
        </w:rPr>
        <w:t>lub</w:t>
      </w:r>
      <w:r w:rsidRPr="00DA1D1E">
        <w:rPr>
          <w:rFonts w:ascii="Calibri" w:eastAsia="Times New Roman" w:hAnsi="Calibri" w:cs="Calibri"/>
          <w:color w:val="0B0C0C"/>
        </w:rPr>
        <w:t>;</w:t>
      </w:r>
    </w:p>
    <w:p w14:paraId="0936B3FE" w14:textId="5DDBC5B2" w:rsidR="004D0E33" w:rsidRDefault="004D0E33" w:rsidP="00DA1D1E">
      <w:pPr>
        <w:numPr>
          <w:ilvl w:val="0"/>
          <w:numId w:val="28"/>
        </w:numPr>
        <w:spacing w:after="240"/>
        <w:rPr>
          <w:rFonts w:ascii="Calibri" w:eastAsia="Times New Roman" w:hAnsi="Calibri" w:cs="Calibri"/>
          <w:color w:val="0B0C0C"/>
        </w:rPr>
      </w:pPr>
      <w:r>
        <w:rPr>
          <w:rFonts w:ascii="Calibri" w:eastAsia="Times New Roman" w:hAnsi="Calibri" w:cs="Calibri"/>
          <w:color w:val="0B0C0C"/>
        </w:rPr>
        <w:t>Adhere to high ethical standards in all matters;</w:t>
      </w:r>
    </w:p>
    <w:p w14:paraId="533C279D" w14:textId="4CAFB3B3" w:rsidR="005405AD" w:rsidRPr="005405AD" w:rsidRDefault="005405AD" w:rsidP="005405AD">
      <w:pPr>
        <w:numPr>
          <w:ilvl w:val="0"/>
          <w:numId w:val="28"/>
        </w:numPr>
        <w:spacing w:after="240"/>
        <w:rPr>
          <w:rFonts w:ascii="Calibri" w:eastAsia="Times New Roman" w:hAnsi="Calibri" w:cs="Calibri"/>
          <w:color w:val="0B0C0C"/>
        </w:rPr>
      </w:pPr>
      <w:r>
        <w:rPr>
          <w:rFonts w:ascii="Calibri" w:eastAsia="Times New Roman" w:hAnsi="Calibri" w:cs="Calibri"/>
          <w:color w:val="0B0C0C"/>
        </w:rPr>
        <w:t>A</w:t>
      </w:r>
      <w:r w:rsidRPr="005405AD">
        <w:rPr>
          <w:rFonts w:ascii="Calibri" w:eastAsia="Times New Roman" w:hAnsi="Calibri" w:cs="Calibri"/>
          <w:color w:val="0B0C0C"/>
        </w:rPr>
        <w:t xml:space="preserve">ct </w:t>
      </w:r>
      <w:r>
        <w:rPr>
          <w:rFonts w:ascii="Calibri" w:eastAsia="Times New Roman" w:hAnsi="Calibri" w:cs="Calibri"/>
          <w:color w:val="0B0C0C"/>
        </w:rPr>
        <w:t xml:space="preserve">at all times </w:t>
      </w:r>
      <w:r w:rsidRPr="005405AD">
        <w:rPr>
          <w:rFonts w:ascii="Calibri" w:eastAsia="Times New Roman" w:hAnsi="Calibri" w:cs="Calibri"/>
          <w:color w:val="0B0C0C"/>
        </w:rPr>
        <w:t>within legislation</w:t>
      </w:r>
      <w:r>
        <w:rPr>
          <w:rFonts w:ascii="Calibri" w:eastAsia="Times New Roman" w:hAnsi="Calibri" w:cs="Calibri"/>
          <w:color w:val="0B0C0C"/>
        </w:rPr>
        <w:t xml:space="preserve"> applicable to the functioning of the Club, business and employment</w:t>
      </w:r>
      <w:r w:rsidRPr="005405AD">
        <w:rPr>
          <w:rFonts w:ascii="Calibri" w:eastAsia="Times New Roman" w:hAnsi="Calibri" w:cs="Calibri"/>
          <w:color w:val="0B0C0C"/>
        </w:rPr>
        <w:t xml:space="preserve">, and seek </w:t>
      </w:r>
      <w:r>
        <w:rPr>
          <w:rFonts w:ascii="Calibri" w:eastAsia="Times New Roman" w:hAnsi="Calibri" w:cs="Calibri"/>
          <w:color w:val="0B0C0C"/>
        </w:rPr>
        <w:t xml:space="preserve">professional </w:t>
      </w:r>
      <w:r w:rsidRPr="005405AD">
        <w:rPr>
          <w:rFonts w:ascii="Calibri" w:eastAsia="Times New Roman" w:hAnsi="Calibri" w:cs="Calibri"/>
          <w:color w:val="0B0C0C"/>
        </w:rPr>
        <w:t>advice should there be any uncertainty about obligations and liability</w:t>
      </w:r>
      <w:r>
        <w:rPr>
          <w:rFonts w:ascii="Calibri" w:eastAsia="Times New Roman" w:hAnsi="Calibri" w:cs="Calibri"/>
          <w:color w:val="0B0C0C"/>
        </w:rPr>
        <w:t>;</w:t>
      </w:r>
    </w:p>
    <w:p w14:paraId="2E7FD86D" w14:textId="7EF2F0B9" w:rsidR="000E736D" w:rsidRDefault="002C50B0"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G</w:t>
      </w:r>
      <w:r w:rsidR="00E0031A" w:rsidRPr="00DA1D1E">
        <w:rPr>
          <w:rFonts w:ascii="Calibri" w:eastAsia="Times New Roman" w:hAnsi="Calibri" w:cs="Calibri"/>
          <w:color w:val="0B0C0C"/>
        </w:rPr>
        <w:t>iv</w:t>
      </w:r>
      <w:r w:rsidRPr="00DA1D1E">
        <w:rPr>
          <w:rFonts w:ascii="Calibri" w:eastAsia="Times New Roman" w:hAnsi="Calibri" w:cs="Calibri"/>
          <w:color w:val="0B0C0C"/>
        </w:rPr>
        <w:t>e</w:t>
      </w:r>
      <w:r w:rsidR="00E0031A" w:rsidRPr="00DA1D1E">
        <w:rPr>
          <w:rFonts w:ascii="Calibri" w:eastAsia="Times New Roman" w:hAnsi="Calibri" w:cs="Calibri"/>
          <w:color w:val="0B0C0C"/>
        </w:rPr>
        <w:t xml:space="preserve"> adequate time and energy to the</w:t>
      </w:r>
      <w:r w:rsidR="00096FB7" w:rsidRPr="00DA1D1E">
        <w:rPr>
          <w:rFonts w:ascii="Calibri" w:eastAsia="Times New Roman" w:hAnsi="Calibri" w:cs="Calibri"/>
          <w:color w:val="0B0C0C"/>
        </w:rPr>
        <w:t>ir</w:t>
      </w:r>
      <w:r w:rsidR="00E0031A" w:rsidRPr="00DA1D1E">
        <w:rPr>
          <w:rFonts w:ascii="Calibri" w:eastAsia="Times New Roman" w:hAnsi="Calibri" w:cs="Calibri"/>
          <w:color w:val="0B0C0C"/>
        </w:rPr>
        <w:t xml:space="preserve"> dutie</w:t>
      </w:r>
      <w:r w:rsidR="000E736D" w:rsidRPr="00DA1D1E">
        <w:rPr>
          <w:rFonts w:ascii="Calibri" w:eastAsia="Times New Roman" w:hAnsi="Calibri" w:cs="Calibri"/>
          <w:color w:val="0B0C0C"/>
        </w:rPr>
        <w:t>s;</w:t>
      </w:r>
    </w:p>
    <w:p w14:paraId="4269C205" w14:textId="365EB40C" w:rsidR="004D0E33" w:rsidRDefault="004D0E33" w:rsidP="004D0E33">
      <w:pPr>
        <w:numPr>
          <w:ilvl w:val="0"/>
          <w:numId w:val="28"/>
        </w:numPr>
        <w:spacing w:after="240"/>
        <w:rPr>
          <w:rFonts w:ascii="Calibri" w:eastAsia="Times New Roman" w:hAnsi="Calibri" w:cs="Calibri"/>
          <w:color w:val="0B0C0C"/>
        </w:rPr>
      </w:pPr>
      <w:r>
        <w:rPr>
          <w:rFonts w:ascii="Calibri" w:eastAsia="Times New Roman" w:hAnsi="Calibri" w:cs="Calibri"/>
          <w:color w:val="0B0C0C"/>
        </w:rPr>
        <w:t>Constructively contribute to</w:t>
      </w:r>
      <w:r w:rsidR="009B1306">
        <w:rPr>
          <w:rFonts w:ascii="Calibri" w:eastAsia="Times New Roman" w:hAnsi="Calibri" w:cs="Calibri"/>
          <w:color w:val="0B0C0C"/>
        </w:rPr>
        <w:t xml:space="preserve"> discussions about</w:t>
      </w:r>
      <w:r>
        <w:rPr>
          <w:rFonts w:ascii="Calibri" w:eastAsia="Times New Roman" w:hAnsi="Calibri" w:cs="Calibri"/>
          <w:color w:val="0B0C0C"/>
        </w:rPr>
        <w:t xml:space="preserve"> the Club’s long-term strategy;</w:t>
      </w:r>
    </w:p>
    <w:p w14:paraId="39057533" w14:textId="49FDC086" w:rsidR="004D0E33" w:rsidRPr="004D0E33" w:rsidRDefault="004D0E33" w:rsidP="004D0E33">
      <w:pPr>
        <w:numPr>
          <w:ilvl w:val="0"/>
          <w:numId w:val="28"/>
        </w:numPr>
        <w:spacing w:after="240"/>
        <w:rPr>
          <w:rFonts w:ascii="Calibri" w:eastAsia="Times New Roman" w:hAnsi="Calibri" w:cs="Calibri"/>
          <w:color w:val="0B0C0C"/>
        </w:rPr>
      </w:pPr>
      <w:r>
        <w:rPr>
          <w:rFonts w:ascii="Calibri" w:eastAsia="Times New Roman" w:hAnsi="Calibri" w:cs="Calibri"/>
          <w:color w:val="0B0C0C"/>
        </w:rPr>
        <w:t xml:space="preserve">Ensure safeguarding is considered in all </w:t>
      </w:r>
      <w:r w:rsidR="009B1306">
        <w:rPr>
          <w:rFonts w:ascii="Calibri" w:eastAsia="Times New Roman" w:hAnsi="Calibri" w:cs="Calibri"/>
          <w:color w:val="0B0C0C"/>
        </w:rPr>
        <w:t xml:space="preserve">decisions regarding </w:t>
      </w:r>
      <w:r>
        <w:rPr>
          <w:rFonts w:ascii="Calibri" w:eastAsia="Times New Roman" w:hAnsi="Calibri" w:cs="Calibri"/>
          <w:color w:val="0B0C0C"/>
        </w:rPr>
        <w:t>Club activities;</w:t>
      </w:r>
    </w:p>
    <w:p w14:paraId="760A167A" w14:textId="6A2DFE82" w:rsidR="000E736D" w:rsidRPr="00DA1D1E" w:rsidRDefault="000E736D"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Ensur</w:t>
      </w:r>
      <w:r w:rsidR="002C50B0" w:rsidRPr="00DA1D1E">
        <w:rPr>
          <w:rFonts w:ascii="Calibri" w:eastAsia="Times New Roman" w:hAnsi="Calibri" w:cs="Calibri"/>
          <w:color w:val="0B0C0C"/>
        </w:rPr>
        <w:t>e</w:t>
      </w:r>
      <w:r w:rsidRPr="00DA1D1E">
        <w:rPr>
          <w:rFonts w:ascii="Calibri" w:eastAsia="Times New Roman" w:hAnsi="Calibri" w:cs="Calibri"/>
          <w:color w:val="0B0C0C"/>
        </w:rPr>
        <w:t xml:space="preserve"> all Board level discussions are kept confidential</w:t>
      </w:r>
      <w:r w:rsidR="002C50B0" w:rsidRPr="00DA1D1E">
        <w:rPr>
          <w:rFonts w:ascii="Calibri" w:eastAsia="Times New Roman" w:hAnsi="Calibri" w:cs="Calibri"/>
          <w:color w:val="0B0C0C"/>
        </w:rPr>
        <w:t>, as required</w:t>
      </w:r>
      <w:r w:rsidR="009B1306">
        <w:rPr>
          <w:rFonts w:ascii="Calibri" w:eastAsia="Times New Roman" w:hAnsi="Calibri" w:cs="Calibri"/>
          <w:color w:val="0B0C0C"/>
        </w:rPr>
        <w:t>,</w:t>
      </w:r>
      <w:r w:rsidR="002C50B0" w:rsidRPr="00DA1D1E">
        <w:rPr>
          <w:rFonts w:ascii="Calibri" w:eastAsia="Times New Roman" w:hAnsi="Calibri" w:cs="Calibri"/>
          <w:color w:val="0B0C0C"/>
        </w:rPr>
        <w:t xml:space="preserve"> and comply with </w:t>
      </w:r>
      <w:r w:rsidR="00541D9B" w:rsidRPr="00DA1D1E">
        <w:rPr>
          <w:rFonts w:ascii="Calibri" w:eastAsia="Times New Roman" w:hAnsi="Calibri" w:cs="Calibri"/>
          <w:color w:val="0B0C0C"/>
        </w:rPr>
        <w:t>data protection regulations, including:</w:t>
      </w:r>
    </w:p>
    <w:p w14:paraId="65C9AF9A" w14:textId="73E1F545" w:rsidR="00541D9B" w:rsidRPr="00DA1D1E" w:rsidRDefault="00541D9B" w:rsidP="00DA1D1E">
      <w:pPr>
        <w:numPr>
          <w:ilvl w:val="1"/>
          <w:numId w:val="35"/>
        </w:numPr>
        <w:spacing w:after="240"/>
        <w:rPr>
          <w:rFonts w:ascii="Calibri" w:eastAsia="Times New Roman" w:hAnsi="Calibri" w:cs="Calibri"/>
          <w:color w:val="0B0C0C"/>
        </w:rPr>
      </w:pPr>
      <w:r w:rsidRPr="00DA1D1E">
        <w:rPr>
          <w:rFonts w:ascii="Calibri" w:eastAsia="Times New Roman" w:hAnsi="Calibri" w:cs="Calibri"/>
          <w:color w:val="0B0C0C"/>
        </w:rPr>
        <w:t xml:space="preserve">Storing any personal data about </w:t>
      </w:r>
      <w:r w:rsidR="00DA1D1E" w:rsidRPr="00DA1D1E">
        <w:rPr>
          <w:rFonts w:ascii="Calibri" w:eastAsia="Times New Roman" w:hAnsi="Calibri" w:cs="Calibri"/>
          <w:color w:val="0B0C0C"/>
        </w:rPr>
        <w:t>individuals</w:t>
      </w:r>
      <w:r w:rsidRPr="00DA1D1E">
        <w:rPr>
          <w:rFonts w:ascii="Calibri" w:eastAsia="Times New Roman" w:hAnsi="Calibri" w:cs="Calibri"/>
          <w:color w:val="0B0C0C"/>
        </w:rPr>
        <w:t xml:space="preserve"> securely within the Club’s </w:t>
      </w:r>
      <w:r w:rsidR="009B1306">
        <w:rPr>
          <w:rFonts w:ascii="Calibri" w:eastAsia="Times New Roman" w:hAnsi="Calibri" w:cs="Calibri"/>
          <w:color w:val="0B0C0C"/>
        </w:rPr>
        <w:t>IT</w:t>
      </w:r>
      <w:r w:rsidRPr="00DA1D1E">
        <w:rPr>
          <w:rFonts w:ascii="Calibri" w:eastAsia="Times New Roman" w:hAnsi="Calibri" w:cs="Calibri"/>
          <w:color w:val="0B0C0C"/>
        </w:rPr>
        <w:t xml:space="preserve"> systems;</w:t>
      </w:r>
    </w:p>
    <w:p w14:paraId="56DDDA15" w14:textId="243D0663" w:rsidR="00541D9B" w:rsidRPr="00DA1D1E" w:rsidRDefault="00541D9B" w:rsidP="00DA1D1E">
      <w:pPr>
        <w:numPr>
          <w:ilvl w:val="1"/>
          <w:numId w:val="35"/>
        </w:numPr>
        <w:spacing w:after="240"/>
        <w:rPr>
          <w:rFonts w:ascii="Calibri" w:eastAsia="Times New Roman" w:hAnsi="Calibri" w:cs="Calibri"/>
          <w:color w:val="0B0C0C"/>
        </w:rPr>
      </w:pPr>
      <w:r w:rsidRPr="00DA1D1E">
        <w:rPr>
          <w:rFonts w:ascii="Calibri" w:eastAsia="Times New Roman" w:hAnsi="Calibri" w:cs="Calibri"/>
          <w:color w:val="0B0C0C"/>
        </w:rPr>
        <w:t>Returning any personal data</w:t>
      </w:r>
      <w:r w:rsidR="00DA1D1E" w:rsidRPr="00DA1D1E">
        <w:rPr>
          <w:rFonts w:ascii="Calibri" w:eastAsia="Times New Roman" w:hAnsi="Calibri" w:cs="Calibri"/>
          <w:color w:val="0B0C0C"/>
        </w:rPr>
        <w:t xml:space="preserve"> (emails, documents and files)</w:t>
      </w:r>
      <w:r w:rsidRPr="00DA1D1E">
        <w:rPr>
          <w:rFonts w:ascii="Calibri" w:eastAsia="Times New Roman" w:hAnsi="Calibri" w:cs="Calibri"/>
          <w:color w:val="0B0C0C"/>
        </w:rPr>
        <w:t xml:space="preserve"> about members or staff members when resigning from the Board</w:t>
      </w:r>
      <w:r w:rsidR="00DA1D1E" w:rsidRPr="00DA1D1E">
        <w:rPr>
          <w:rFonts w:ascii="Calibri" w:eastAsia="Times New Roman" w:hAnsi="Calibri" w:cs="Calibri"/>
          <w:color w:val="0B0C0C"/>
        </w:rPr>
        <w:t xml:space="preserve"> and deleting any documents from any personal devices</w:t>
      </w:r>
      <w:r w:rsidRPr="00DA1D1E">
        <w:rPr>
          <w:rFonts w:ascii="Calibri" w:eastAsia="Times New Roman" w:hAnsi="Calibri" w:cs="Calibri"/>
          <w:color w:val="0B0C0C"/>
        </w:rPr>
        <w:t>;</w:t>
      </w:r>
    </w:p>
    <w:p w14:paraId="096B56D9" w14:textId="5BFBEC16" w:rsidR="00541D9B" w:rsidRPr="00DA1D1E" w:rsidRDefault="00DA1D1E" w:rsidP="00DA1D1E">
      <w:pPr>
        <w:numPr>
          <w:ilvl w:val="1"/>
          <w:numId w:val="35"/>
        </w:numPr>
        <w:spacing w:after="240"/>
        <w:rPr>
          <w:rFonts w:ascii="Calibri" w:eastAsia="Times New Roman" w:hAnsi="Calibri" w:cs="Calibri"/>
          <w:color w:val="0B0C0C"/>
        </w:rPr>
      </w:pPr>
      <w:r w:rsidRPr="00DA1D1E">
        <w:rPr>
          <w:rFonts w:ascii="Calibri" w:eastAsia="Times New Roman" w:hAnsi="Calibri" w:cs="Calibri"/>
          <w:color w:val="0B0C0C"/>
        </w:rPr>
        <w:t>Always u</w:t>
      </w:r>
      <w:r w:rsidR="00541D9B" w:rsidRPr="00DA1D1E">
        <w:rPr>
          <w:rFonts w:ascii="Calibri" w:eastAsia="Times New Roman" w:hAnsi="Calibri" w:cs="Calibri"/>
          <w:color w:val="0B0C0C"/>
        </w:rPr>
        <w:t>sing</w:t>
      </w:r>
      <w:r w:rsidRPr="00DA1D1E">
        <w:rPr>
          <w:rFonts w:ascii="Calibri" w:eastAsia="Times New Roman" w:hAnsi="Calibri" w:cs="Calibri"/>
          <w:color w:val="0B0C0C"/>
        </w:rPr>
        <w:t xml:space="preserve"> the</w:t>
      </w:r>
      <w:r w:rsidR="00541D9B" w:rsidRPr="00DA1D1E">
        <w:rPr>
          <w:rFonts w:ascii="Calibri" w:eastAsia="Times New Roman" w:hAnsi="Calibri" w:cs="Calibri"/>
          <w:color w:val="0B0C0C"/>
        </w:rPr>
        <w:t xml:space="preserve"> Club IT systems when dealing with Club matters;</w:t>
      </w:r>
    </w:p>
    <w:p w14:paraId="492318C6" w14:textId="2D156498" w:rsidR="00541D9B" w:rsidRPr="00DA1D1E" w:rsidRDefault="003D2050" w:rsidP="00DA1D1E">
      <w:pPr>
        <w:numPr>
          <w:ilvl w:val="1"/>
          <w:numId w:val="35"/>
        </w:numPr>
        <w:spacing w:after="240"/>
        <w:rPr>
          <w:rFonts w:ascii="Calibri" w:eastAsia="Times New Roman" w:hAnsi="Calibri" w:cs="Calibri"/>
          <w:color w:val="0B0C0C"/>
        </w:rPr>
      </w:pPr>
      <w:r w:rsidRPr="00DA1D1E">
        <w:rPr>
          <w:rFonts w:ascii="Calibri" w:eastAsia="Times New Roman" w:hAnsi="Calibri" w:cs="Calibri"/>
          <w:color w:val="0B0C0C"/>
        </w:rPr>
        <w:t>Ensuring the Club complies with all its duties in relation to data protection in accordance with the GDPR and Data Protection Act 2018</w:t>
      </w:r>
    </w:p>
    <w:p w14:paraId="61E886FB" w14:textId="09083605" w:rsidR="000E736D" w:rsidRPr="00DA1D1E" w:rsidRDefault="000E736D"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Adhere to established and agreed lines of communication with staff, via the Club Manager</w:t>
      </w:r>
      <w:r w:rsidR="008879D9" w:rsidRPr="00DA1D1E">
        <w:rPr>
          <w:rFonts w:ascii="Calibri" w:eastAsia="Times New Roman" w:hAnsi="Calibri" w:cs="Calibri"/>
          <w:color w:val="0B0C0C"/>
        </w:rPr>
        <w:t>;</w:t>
      </w:r>
    </w:p>
    <w:p w14:paraId="1B0D1843" w14:textId="7D0BA2D7" w:rsidR="002C50B0" w:rsidRPr="00DA1D1E" w:rsidRDefault="002C50B0"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Assist with inducting new Board Directors or senior staff as requested;</w:t>
      </w:r>
    </w:p>
    <w:p w14:paraId="2BBD05BB" w14:textId="48071EE1" w:rsidR="000E736D" w:rsidRDefault="000E736D"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 xml:space="preserve">Act with respect and courtesy to fellow Board </w:t>
      </w:r>
      <w:r w:rsidR="00DA1D1E" w:rsidRPr="00DA1D1E">
        <w:rPr>
          <w:rFonts w:ascii="Calibri" w:eastAsia="Times New Roman" w:hAnsi="Calibri" w:cs="Calibri"/>
          <w:color w:val="0B0C0C"/>
        </w:rPr>
        <w:t>members</w:t>
      </w:r>
      <w:r w:rsidRPr="00DA1D1E">
        <w:rPr>
          <w:rFonts w:ascii="Calibri" w:eastAsia="Times New Roman" w:hAnsi="Calibri" w:cs="Calibri"/>
          <w:color w:val="0B0C0C"/>
        </w:rPr>
        <w:t>,</w:t>
      </w:r>
      <w:r w:rsidR="00DA1D1E" w:rsidRPr="00DA1D1E">
        <w:rPr>
          <w:rFonts w:ascii="Calibri" w:eastAsia="Times New Roman" w:hAnsi="Calibri" w:cs="Calibri"/>
          <w:color w:val="0B0C0C"/>
        </w:rPr>
        <w:t xml:space="preserve"> club</w:t>
      </w:r>
      <w:r w:rsidRPr="00DA1D1E">
        <w:rPr>
          <w:rFonts w:ascii="Calibri" w:eastAsia="Times New Roman" w:hAnsi="Calibri" w:cs="Calibri"/>
          <w:color w:val="0B0C0C"/>
        </w:rPr>
        <w:t xml:space="preserve"> members, staff and suppliers</w:t>
      </w:r>
      <w:r w:rsidR="004D0E33">
        <w:rPr>
          <w:rFonts w:ascii="Calibri" w:eastAsia="Times New Roman" w:hAnsi="Calibri" w:cs="Calibri"/>
          <w:color w:val="0B0C0C"/>
        </w:rPr>
        <w:t xml:space="preserve"> and develop positive working relationships</w:t>
      </w:r>
      <w:r w:rsidR="008879D9" w:rsidRPr="00DA1D1E">
        <w:rPr>
          <w:rFonts w:ascii="Calibri" w:eastAsia="Times New Roman" w:hAnsi="Calibri" w:cs="Calibri"/>
          <w:color w:val="0B0C0C"/>
        </w:rPr>
        <w:t>;</w:t>
      </w:r>
    </w:p>
    <w:p w14:paraId="54387B06" w14:textId="69571FAB" w:rsidR="009B1306" w:rsidRPr="00DA1D1E" w:rsidRDefault="009B1306" w:rsidP="00DA1D1E">
      <w:pPr>
        <w:numPr>
          <w:ilvl w:val="0"/>
          <w:numId w:val="28"/>
        </w:numPr>
        <w:spacing w:after="240"/>
        <w:rPr>
          <w:rFonts w:ascii="Calibri" w:eastAsia="Times New Roman" w:hAnsi="Calibri" w:cs="Calibri"/>
          <w:color w:val="0B0C0C"/>
        </w:rPr>
      </w:pPr>
      <w:r>
        <w:rPr>
          <w:rFonts w:ascii="Calibri" w:eastAsia="Times New Roman" w:hAnsi="Calibri" w:cs="Calibri"/>
          <w:color w:val="0B0C0C"/>
        </w:rPr>
        <w:t>Respect that the position of Board member results in access to confidential information not in the public domain, and at no time use this access for personal gain, financially or otherwise;</w:t>
      </w:r>
    </w:p>
    <w:p w14:paraId="69182D64" w14:textId="2FFC39EE" w:rsidR="002C50B0" w:rsidRPr="00DA1D1E" w:rsidRDefault="002C50B0"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lastRenderedPageBreak/>
        <w:t>Demonstrate The Nolan Principles of selflessness, integrity, objectivity, accountability, openness, honesty and leadership;</w:t>
      </w:r>
    </w:p>
    <w:p w14:paraId="621CFF36" w14:textId="4F4C9544" w:rsidR="008879D9" w:rsidRPr="00DA1D1E" w:rsidRDefault="000E736D"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Refrain from any actions</w:t>
      </w:r>
      <w:r w:rsidR="009B1306">
        <w:rPr>
          <w:rFonts w:ascii="Calibri" w:eastAsia="Times New Roman" w:hAnsi="Calibri" w:cs="Calibri"/>
          <w:color w:val="0B0C0C"/>
        </w:rPr>
        <w:t xml:space="preserve"> (at and/or outside Club activities)</w:t>
      </w:r>
      <w:r w:rsidRPr="00DA1D1E">
        <w:rPr>
          <w:rFonts w:ascii="Calibri" w:eastAsia="Times New Roman" w:hAnsi="Calibri" w:cs="Calibri"/>
          <w:color w:val="0B0C0C"/>
        </w:rPr>
        <w:t xml:space="preserve"> which could </w:t>
      </w:r>
      <w:r w:rsidR="009B1306">
        <w:rPr>
          <w:rFonts w:ascii="Calibri" w:eastAsia="Times New Roman" w:hAnsi="Calibri" w:cs="Calibri"/>
          <w:color w:val="0B0C0C"/>
        </w:rPr>
        <w:t>r</w:t>
      </w:r>
      <w:r w:rsidRPr="00DA1D1E">
        <w:rPr>
          <w:rFonts w:ascii="Calibri" w:eastAsia="Times New Roman" w:hAnsi="Calibri" w:cs="Calibri"/>
          <w:color w:val="0B0C0C"/>
        </w:rPr>
        <w:t xml:space="preserve">easonably </w:t>
      </w:r>
      <w:r w:rsidR="009B1306">
        <w:rPr>
          <w:rFonts w:ascii="Calibri" w:eastAsia="Times New Roman" w:hAnsi="Calibri" w:cs="Calibri"/>
          <w:color w:val="0B0C0C"/>
        </w:rPr>
        <w:t xml:space="preserve">be </w:t>
      </w:r>
      <w:r w:rsidRPr="00DA1D1E">
        <w:rPr>
          <w:rFonts w:ascii="Calibri" w:eastAsia="Times New Roman" w:hAnsi="Calibri" w:cs="Calibri"/>
          <w:color w:val="0B0C0C"/>
        </w:rPr>
        <w:t xml:space="preserve">expected to </w:t>
      </w:r>
      <w:r w:rsidR="008879D9" w:rsidRPr="00DA1D1E">
        <w:rPr>
          <w:rFonts w:ascii="Calibri" w:eastAsia="Times New Roman" w:hAnsi="Calibri" w:cs="Calibri"/>
          <w:color w:val="0B0C0C"/>
        </w:rPr>
        <w:t xml:space="preserve">bring the </w:t>
      </w:r>
      <w:r w:rsidR="00DA1D1E" w:rsidRPr="00DA1D1E">
        <w:rPr>
          <w:rFonts w:ascii="Calibri" w:eastAsia="Times New Roman" w:hAnsi="Calibri" w:cs="Calibri"/>
          <w:color w:val="0B0C0C"/>
        </w:rPr>
        <w:t>C</w:t>
      </w:r>
      <w:r w:rsidR="008879D9" w:rsidRPr="00DA1D1E">
        <w:rPr>
          <w:rFonts w:ascii="Calibri" w:eastAsia="Times New Roman" w:hAnsi="Calibri" w:cs="Calibri"/>
          <w:color w:val="0B0C0C"/>
        </w:rPr>
        <w:t xml:space="preserve">lub and its activities </w:t>
      </w:r>
      <w:r w:rsidR="002C50B0" w:rsidRPr="00DA1D1E">
        <w:rPr>
          <w:rFonts w:ascii="Calibri" w:eastAsia="Times New Roman" w:hAnsi="Calibri" w:cs="Calibri"/>
          <w:color w:val="0B0C0C"/>
        </w:rPr>
        <w:t>into</w:t>
      </w:r>
      <w:r w:rsidR="008879D9" w:rsidRPr="00DA1D1E">
        <w:rPr>
          <w:rFonts w:ascii="Calibri" w:eastAsia="Times New Roman" w:hAnsi="Calibri" w:cs="Calibri"/>
          <w:color w:val="0B0C0C"/>
        </w:rPr>
        <w:t xml:space="preserve"> disrepute;</w:t>
      </w:r>
    </w:p>
    <w:p w14:paraId="316408C6" w14:textId="2DC7937A" w:rsidR="008879D9" w:rsidRPr="00DA1D1E" w:rsidRDefault="008879D9"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Commit to attending 75% of all Board meetings</w:t>
      </w:r>
      <w:r w:rsidR="007C443F">
        <w:rPr>
          <w:rFonts w:ascii="Calibri" w:eastAsia="Times New Roman" w:hAnsi="Calibri" w:cs="Calibri"/>
          <w:color w:val="0B0C0C"/>
        </w:rPr>
        <w:t xml:space="preserve"> in person when possible</w:t>
      </w:r>
      <w:r w:rsidRPr="00DA1D1E">
        <w:rPr>
          <w:rFonts w:ascii="Calibri" w:eastAsia="Times New Roman" w:hAnsi="Calibri" w:cs="Calibri"/>
          <w:color w:val="0B0C0C"/>
        </w:rPr>
        <w:t xml:space="preserve"> (exceptional circumstances will be considered by the Chair);</w:t>
      </w:r>
    </w:p>
    <w:p w14:paraId="2823A124" w14:textId="683301E6" w:rsidR="008879D9" w:rsidRPr="00DA1D1E" w:rsidRDefault="008879D9"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Treat all staff fairly and equally and not provide any personal benefit to any staff member;</w:t>
      </w:r>
    </w:p>
    <w:p w14:paraId="135686CB" w14:textId="69CB145F" w:rsidR="008879D9" w:rsidRPr="00DA1D1E" w:rsidRDefault="008879D9"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Act in a way which creates</w:t>
      </w:r>
      <w:r w:rsidR="00DA1D1E" w:rsidRPr="00DA1D1E">
        <w:rPr>
          <w:rFonts w:ascii="Calibri" w:eastAsia="Times New Roman" w:hAnsi="Calibri" w:cs="Calibri"/>
          <w:color w:val="0B0C0C"/>
        </w:rPr>
        <w:t xml:space="preserve"> and maintains</w:t>
      </w:r>
      <w:r w:rsidRPr="00DA1D1E">
        <w:rPr>
          <w:rFonts w:ascii="Calibri" w:eastAsia="Times New Roman" w:hAnsi="Calibri" w:cs="Calibri"/>
          <w:color w:val="0B0C0C"/>
        </w:rPr>
        <w:t xml:space="preserve"> a culture of inclusion and equality of opportunity, in accordance with Club policy;</w:t>
      </w:r>
    </w:p>
    <w:p w14:paraId="289395C6" w14:textId="77777777" w:rsidR="002C50B0" w:rsidRPr="00DA1D1E" w:rsidRDefault="008879D9"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Lead by example and comply with all Club rules and regulations in place at any given time;</w:t>
      </w:r>
    </w:p>
    <w:p w14:paraId="1CFA0435" w14:textId="4CB42B15" w:rsidR="008879D9" w:rsidRPr="00DA1D1E" w:rsidRDefault="008879D9" w:rsidP="00DA1D1E">
      <w:pPr>
        <w:numPr>
          <w:ilvl w:val="0"/>
          <w:numId w:val="28"/>
        </w:numPr>
        <w:spacing w:after="240"/>
        <w:rPr>
          <w:rFonts w:ascii="Calibri" w:eastAsia="Times New Roman" w:hAnsi="Calibri" w:cs="Calibri"/>
          <w:color w:val="0B0C0C"/>
        </w:rPr>
      </w:pPr>
      <w:r w:rsidRPr="00DA1D1E">
        <w:rPr>
          <w:rFonts w:ascii="Calibri" w:eastAsia="Times New Roman" w:hAnsi="Calibri" w:cs="Calibri"/>
          <w:color w:val="0B0C0C"/>
        </w:rPr>
        <w:t>Complete the declaration of being a "Fit and Proper Person</w:t>
      </w:r>
      <w:r w:rsidR="0075123A">
        <w:rPr>
          <w:rFonts w:ascii="Calibri" w:eastAsia="Times New Roman" w:hAnsi="Calibri" w:cs="Calibri"/>
          <w:color w:val="0B0C0C"/>
        </w:rPr>
        <w:t xml:space="preserve"> for a CASC Registered Organisation</w:t>
      </w:r>
      <w:r w:rsidRPr="00DA1D1E">
        <w:rPr>
          <w:rFonts w:ascii="Calibri" w:eastAsia="Times New Roman" w:hAnsi="Calibri" w:cs="Calibri"/>
          <w:color w:val="0B0C0C"/>
        </w:rPr>
        <w:t>" prior to being considered for election to the Board at the AGM (Appendix 1)</w:t>
      </w:r>
      <w:r w:rsidR="002C50B0" w:rsidRPr="00DA1D1E">
        <w:rPr>
          <w:rFonts w:ascii="Calibri" w:eastAsia="Times New Roman" w:hAnsi="Calibri" w:cs="Calibri"/>
          <w:color w:val="0B0C0C"/>
        </w:rPr>
        <w:t>;</w:t>
      </w:r>
    </w:p>
    <w:p w14:paraId="04329BC4" w14:textId="248E5026" w:rsidR="008B1183" w:rsidRPr="00DA1D1E" w:rsidRDefault="008B1183" w:rsidP="00DA1D1E">
      <w:pPr>
        <w:spacing w:after="240"/>
        <w:rPr>
          <w:rFonts w:ascii="Calibri" w:hAnsi="Calibri" w:cs="Calibri"/>
        </w:rPr>
      </w:pPr>
    </w:p>
    <w:p w14:paraId="62813EDC" w14:textId="65B61627" w:rsidR="00DA1D1E" w:rsidRPr="00DA1D1E" w:rsidRDefault="00DA1D1E" w:rsidP="00DA1D1E">
      <w:pPr>
        <w:spacing w:after="240"/>
        <w:rPr>
          <w:rFonts w:ascii="Calibri" w:eastAsia="Calibri" w:hAnsi="Calibri" w:cs="Calibri"/>
          <w:b/>
        </w:rPr>
      </w:pPr>
      <w:r w:rsidRPr="00DA1D1E">
        <w:rPr>
          <w:rFonts w:ascii="Calibri" w:eastAsia="Calibri" w:hAnsi="Calibri" w:cs="Calibri"/>
          <w:b/>
        </w:rPr>
        <w:t xml:space="preserve">I confirm I have read and understood </w:t>
      </w:r>
      <w:r w:rsidR="006678EE">
        <w:rPr>
          <w:rFonts w:ascii="Calibri" w:eastAsia="Calibri" w:hAnsi="Calibri" w:cs="Calibri"/>
          <w:b/>
        </w:rPr>
        <w:t xml:space="preserve">Section 1 and Section 2 of </w:t>
      </w:r>
      <w:r w:rsidRPr="00DA1D1E">
        <w:rPr>
          <w:rFonts w:ascii="Calibri" w:eastAsia="Calibri" w:hAnsi="Calibri" w:cs="Calibri"/>
          <w:b/>
        </w:rPr>
        <w:t>the TWLTC Code of Conduct and agree to abide by the conditions:</w:t>
      </w:r>
    </w:p>
    <w:p w14:paraId="1355652D" w14:textId="77777777" w:rsidR="00DA1D1E" w:rsidRPr="00DA1D1E" w:rsidRDefault="00DA1D1E" w:rsidP="00DA1D1E">
      <w:pPr>
        <w:spacing w:after="240"/>
        <w:rPr>
          <w:rFonts w:ascii="Calibri" w:eastAsia="Calibri" w:hAnsi="Calibri" w:cs="Calibri"/>
        </w:rPr>
      </w:pPr>
    </w:p>
    <w:p w14:paraId="4E172E5D" w14:textId="77777777" w:rsidR="00DA1D1E" w:rsidRPr="00DA1D1E" w:rsidRDefault="00DA1D1E" w:rsidP="00DA1D1E">
      <w:pPr>
        <w:spacing w:after="240"/>
        <w:rPr>
          <w:rFonts w:ascii="Calibri" w:eastAsia="Calibri" w:hAnsi="Calibri" w:cs="Calibri"/>
        </w:rPr>
      </w:pPr>
    </w:p>
    <w:p w14:paraId="6A5A7668" w14:textId="31AA34EF" w:rsidR="00DA1D1E" w:rsidRPr="00DA1D1E" w:rsidRDefault="00DA1D1E" w:rsidP="00DA1D1E">
      <w:pPr>
        <w:spacing w:after="240"/>
        <w:rPr>
          <w:rFonts w:ascii="Calibri" w:hAnsi="Calibri" w:cs="Calibri"/>
        </w:rPr>
      </w:pPr>
      <w:r w:rsidRPr="00DA1D1E">
        <w:rPr>
          <w:rFonts w:ascii="Calibri" w:eastAsia="Calibri" w:hAnsi="Calibri" w:cs="Calibri"/>
        </w:rPr>
        <w:t>Name ………………………………………………………</w:t>
      </w:r>
      <w:r w:rsidR="009B1306">
        <w:rPr>
          <w:rFonts w:ascii="Calibri" w:eastAsia="Calibri" w:hAnsi="Calibri" w:cs="Calibri"/>
        </w:rPr>
        <w:tab/>
      </w:r>
      <w:r w:rsidR="009B1306">
        <w:rPr>
          <w:rFonts w:ascii="Calibri" w:eastAsia="Calibri" w:hAnsi="Calibri" w:cs="Calibri"/>
        </w:rPr>
        <w:tab/>
      </w:r>
      <w:r w:rsidRPr="00DA1D1E">
        <w:rPr>
          <w:rFonts w:ascii="Calibri" w:eastAsia="Calibri" w:hAnsi="Calibri" w:cs="Calibri"/>
        </w:rPr>
        <w:t>Date ………………………………………………………</w:t>
      </w:r>
    </w:p>
    <w:p w14:paraId="2B7D5EB5" w14:textId="77777777" w:rsidR="00DA1D1E" w:rsidRPr="00DA1D1E" w:rsidRDefault="00DA1D1E" w:rsidP="00DA1D1E">
      <w:pPr>
        <w:spacing w:after="240"/>
        <w:rPr>
          <w:rFonts w:ascii="Calibri" w:eastAsia="Calibri" w:hAnsi="Calibri" w:cs="Calibri"/>
        </w:rPr>
      </w:pPr>
    </w:p>
    <w:p w14:paraId="03A700F4" w14:textId="77777777" w:rsidR="00DA1D1E" w:rsidRPr="00DA1D1E" w:rsidRDefault="00DA1D1E" w:rsidP="00DA1D1E">
      <w:pPr>
        <w:spacing w:after="240"/>
        <w:rPr>
          <w:rFonts w:ascii="Calibri" w:eastAsia="Calibri" w:hAnsi="Calibri" w:cs="Calibri"/>
        </w:rPr>
      </w:pPr>
    </w:p>
    <w:p w14:paraId="38DC30C9" w14:textId="5A1CC347" w:rsidR="00DA1D1E" w:rsidRPr="00DA1D1E" w:rsidRDefault="00DA1D1E" w:rsidP="00DA1D1E">
      <w:pPr>
        <w:spacing w:after="240"/>
        <w:rPr>
          <w:rFonts w:ascii="Calibri" w:hAnsi="Calibri" w:cs="Calibri"/>
        </w:rPr>
      </w:pPr>
      <w:r w:rsidRPr="00DA1D1E">
        <w:rPr>
          <w:rFonts w:ascii="Calibri" w:eastAsia="Calibri" w:hAnsi="Calibri" w:cs="Calibri"/>
        </w:rPr>
        <w:t>Signature …………………………………………………</w:t>
      </w:r>
      <w:r w:rsidR="009B1306">
        <w:rPr>
          <w:rFonts w:ascii="Calibri" w:eastAsia="Calibri" w:hAnsi="Calibri" w:cs="Calibri"/>
        </w:rPr>
        <w:tab/>
      </w:r>
      <w:r w:rsidR="009B1306">
        <w:rPr>
          <w:rFonts w:ascii="Calibri" w:eastAsia="Calibri" w:hAnsi="Calibri" w:cs="Calibri"/>
        </w:rPr>
        <w:tab/>
      </w:r>
      <w:r w:rsidRPr="00DA1D1E">
        <w:rPr>
          <w:rFonts w:ascii="Calibri" w:eastAsia="Calibri" w:hAnsi="Calibri" w:cs="Calibri"/>
        </w:rPr>
        <w:t>Position.....................................................</w:t>
      </w:r>
    </w:p>
    <w:p w14:paraId="724865EF" w14:textId="77777777" w:rsidR="00DA1D1E" w:rsidRPr="00DA1D1E" w:rsidRDefault="00DA1D1E" w:rsidP="00DA1D1E">
      <w:pPr>
        <w:spacing w:after="240"/>
        <w:rPr>
          <w:rFonts w:ascii="Calibri" w:eastAsia="Calibri" w:hAnsi="Calibri" w:cs="Calibri"/>
        </w:rPr>
      </w:pPr>
    </w:p>
    <w:p w14:paraId="5E7B76A3" w14:textId="77777777" w:rsidR="00DA1D1E" w:rsidRPr="00DA1D1E" w:rsidRDefault="00DA1D1E" w:rsidP="00DA1D1E">
      <w:pPr>
        <w:spacing w:after="240"/>
        <w:jc w:val="both"/>
        <w:rPr>
          <w:rFonts w:ascii="Calibri" w:eastAsia="Calibri" w:hAnsi="Calibri" w:cs="Calibri"/>
          <w:b/>
          <w:sz w:val="28"/>
        </w:rPr>
      </w:pPr>
    </w:p>
    <w:p w14:paraId="41832BF3" w14:textId="77777777" w:rsidR="00DA1D1E" w:rsidRPr="00DA1D1E" w:rsidRDefault="00DA1D1E" w:rsidP="00DA1D1E">
      <w:pPr>
        <w:spacing w:after="240"/>
        <w:jc w:val="both"/>
        <w:rPr>
          <w:rFonts w:ascii="Calibri" w:eastAsia="Calibri" w:hAnsi="Calibri" w:cs="Calibri"/>
          <w:b/>
          <w:sz w:val="28"/>
        </w:rPr>
      </w:pPr>
    </w:p>
    <w:p w14:paraId="61AB9C02" w14:textId="77777777" w:rsidR="00DA1D1E" w:rsidRPr="00DA1D1E" w:rsidRDefault="00DA1D1E" w:rsidP="00DA1D1E">
      <w:pPr>
        <w:spacing w:after="240"/>
        <w:rPr>
          <w:rFonts w:ascii="Calibri" w:eastAsia="Calibri" w:hAnsi="Calibri" w:cs="Calibri"/>
          <w:b/>
          <w:sz w:val="28"/>
        </w:rPr>
      </w:pPr>
      <w:r w:rsidRPr="00DA1D1E">
        <w:rPr>
          <w:rFonts w:ascii="Calibri" w:eastAsia="Calibri" w:hAnsi="Calibri" w:cs="Calibri"/>
          <w:b/>
          <w:sz w:val="28"/>
        </w:rPr>
        <w:br w:type="page"/>
      </w:r>
    </w:p>
    <w:p w14:paraId="3ADB9713" w14:textId="62C8C18B" w:rsidR="00DA1D1E" w:rsidRPr="0075123A" w:rsidRDefault="00DA1D1E" w:rsidP="00DA1D1E">
      <w:pPr>
        <w:spacing w:after="240"/>
        <w:jc w:val="both"/>
        <w:rPr>
          <w:rFonts w:ascii="Calibri" w:eastAsia="Calibri" w:hAnsi="Calibri" w:cs="Calibri"/>
          <w:b/>
          <w:sz w:val="28"/>
        </w:rPr>
      </w:pPr>
      <w:r w:rsidRPr="00DA1D1E">
        <w:rPr>
          <w:rFonts w:ascii="Calibri" w:eastAsia="Calibri" w:hAnsi="Calibri" w:cs="Calibri"/>
          <w:b/>
          <w:sz w:val="28"/>
        </w:rPr>
        <w:lastRenderedPageBreak/>
        <w:t xml:space="preserve">Appendix 1 - Fit &amp; Proper </w:t>
      </w:r>
      <w:r w:rsidR="0075123A">
        <w:rPr>
          <w:rFonts w:ascii="Calibri" w:eastAsia="Calibri" w:hAnsi="Calibri" w:cs="Calibri"/>
          <w:b/>
          <w:sz w:val="28"/>
        </w:rPr>
        <w:t xml:space="preserve">Persons </w:t>
      </w:r>
      <w:r w:rsidRPr="00DA1D1E">
        <w:rPr>
          <w:rFonts w:ascii="Calibri" w:eastAsia="Calibri" w:hAnsi="Calibri" w:cs="Calibri"/>
          <w:b/>
          <w:sz w:val="28"/>
        </w:rPr>
        <w:t>Declaration</w:t>
      </w:r>
      <w:r w:rsidR="0075123A">
        <w:rPr>
          <w:rFonts w:ascii="Calibri" w:eastAsia="Calibri" w:hAnsi="Calibri" w:cs="Calibri"/>
          <w:b/>
          <w:sz w:val="28"/>
        </w:rPr>
        <w:t xml:space="preserve"> for CASC Registered Organisations</w:t>
      </w:r>
    </w:p>
    <w:p w14:paraId="5B0BF0AE" w14:textId="5CC38F09" w:rsidR="0075123A" w:rsidRPr="0048520A" w:rsidRDefault="0075123A" w:rsidP="0075123A">
      <w:pPr>
        <w:spacing w:before="100" w:beforeAutospacing="1" w:after="100" w:afterAutospacing="1"/>
        <w:rPr>
          <w:rFonts w:eastAsia="Times New Roman" w:cstheme="minorHAnsi"/>
          <w:sz w:val="22"/>
          <w:szCs w:val="22"/>
          <w:lang w:eastAsia="en-GB"/>
        </w:rPr>
      </w:pPr>
      <w:r w:rsidRPr="00924B8C">
        <w:rPr>
          <w:rFonts w:eastAsia="Times New Roman" w:cstheme="minorHAnsi"/>
          <w:sz w:val="22"/>
          <w:szCs w:val="22"/>
          <w:lang w:eastAsia="en-GB"/>
        </w:rPr>
        <w:t>Please read through the Fit and Proper Persons help</w:t>
      </w:r>
      <w:r w:rsidR="001B4BCE" w:rsidRPr="00924B8C">
        <w:rPr>
          <w:rFonts w:eastAsia="Times New Roman" w:cstheme="minorHAnsi"/>
          <w:sz w:val="22"/>
          <w:szCs w:val="22"/>
          <w:lang w:eastAsia="en-GB"/>
        </w:rPr>
        <w:t xml:space="preserve"> </w:t>
      </w:r>
      <w:r w:rsidRPr="00924B8C">
        <w:rPr>
          <w:rFonts w:eastAsia="Times New Roman" w:cstheme="minorHAnsi"/>
          <w:sz w:val="22"/>
          <w:szCs w:val="22"/>
          <w:lang w:eastAsia="en-GB"/>
        </w:rPr>
        <w:t>sheet for CASC Registered Organisations (Appendix 2) before completing this form.</w:t>
      </w:r>
    </w:p>
    <w:p w14:paraId="741D2836"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924B8C">
        <w:rPr>
          <w:rFonts w:eastAsia="Times New Roman" w:cstheme="minorHAnsi"/>
          <w:sz w:val="22"/>
          <w:szCs w:val="22"/>
          <w:lang w:eastAsia="en-GB"/>
        </w:rPr>
        <w:t xml:space="preserve">Organisation: </w:t>
      </w:r>
      <w:r w:rsidRPr="00924B8C">
        <w:rPr>
          <w:rFonts w:eastAsia="Times New Roman" w:cstheme="minorHAnsi"/>
          <w:b/>
          <w:bCs/>
          <w:sz w:val="22"/>
          <w:szCs w:val="22"/>
          <w:lang w:eastAsia="en-GB"/>
        </w:rPr>
        <w:t>TUNBRIDGE WELLS LAWN TENNIS CLUB LIMITED</w:t>
      </w:r>
    </w:p>
    <w:p w14:paraId="1D9C9A21"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924B8C">
        <w:rPr>
          <w:rFonts w:eastAsia="Times New Roman" w:cstheme="minorHAnsi"/>
          <w:sz w:val="22"/>
          <w:szCs w:val="22"/>
          <w:lang w:eastAsia="en-GB"/>
        </w:rPr>
        <w:t>CASC Number: CH10968</w:t>
      </w:r>
    </w:p>
    <w:p w14:paraId="1BD196DE"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Name of individual................................................................................. </w:t>
      </w:r>
    </w:p>
    <w:p w14:paraId="4CCD052F" w14:textId="0D5150C2"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Role in the organisation.......................................................................... </w:t>
      </w:r>
    </w:p>
    <w:p w14:paraId="0393DD00" w14:textId="77777777" w:rsidR="00924B8C" w:rsidRPr="00924B8C" w:rsidRDefault="00924B8C" w:rsidP="0075123A">
      <w:pPr>
        <w:spacing w:before="100" w:beforeAutospacing="1" w:after="100" w:afterAutospacing="1"/>
        <w:rPr>
          <w:rFonts w:eastAsia="Times New Roman" w:cstheme="minorHAnsi"/>
          <w:sz w:val="22"/>
          <w:szCs w:val="22"/>
          <w:lang w:eastAsia="en-GB"/>
        </w:rPr>
      </w:pPr>
    </w:p>
    <w:p w14:paraId="704CA74D"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I, the undersigned, declare that: </w:t>
      </w:r>
    </w:p>
    <w:p w14:paraId="47BB1CE6"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am not disqualified from acting as a charity trustee </w:t>
      </w:r>
    </w:p>
    <w:p w14:paraId="70507AFE"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convicted of an offence involving deception or dishonesty (or any such conviction is legally regarded as spent) </w:t>
      </w:r>
    </w:p>
    <w:p w14:paraId="5A8B6180"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involved in tax fraud or other fraudulent behaviour including misrepresentation and/or identity theft </w:t>
      </w:r>
    </w:p>
    <w:p w14:paraId="302855D3"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used arrangements notified under the Disclosure of Tax Avoidance Schemes ("DOTAS") rules in Part 7 Finance Act 2004 in respect of which a 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 </w:t>
      </w:r>
    </w:p>
    <w:p w14:paraId="16714FD4"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used tax arrangements which have been successfully counteracted under the general anti-abuse rules (see Part 5 of Finance Act 2013 or section 10 National Insurance Contributions Act 2014, as enacted or as amended from time to time) where such counteraction has become final. </w:t>
      </w:r>
    </w:p>
    <w:p w14:paraId="14103922"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actively involved in designing and/or promoting tax avoidance schemes featuring charitable reliefs or which used a charity, and I am not: </w:t>
      </w:r>
    </w:p>
    <w:p w14:paraId="4D6C7AE8" w14:textId="77777777" w:rsidR="0075123A" w:rsidRPr="0048520A" w:rsidRDefault="0075123A" w:rsidP="0075123A">
      <w:pPr>
        <w:numPr>
          <w:ilvl w:val="1"/>
          <w:numId w:val="41"/>
        </w:num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a promoter</w:t>
      </w:r>
      <w:r w:rsidRPr="0048520A">
        <w:rPr>
          <w:rFonts w:eastAsia="Times New Roman" w:cstheme="minorHAnsi"/>
          <w:sz w:val="22"/>
          <w:szCs w:val="22"/>
          <w:vertAlign w:val="superscript"/>
          <w:lang w:eastAsia="en-GB"/>
        </w:rPr>
        <w:t>2</w:t>
      </w:r>
      <w:r w:rsidRPr="0048520A">
        <w:rPr>
          <w:rFonts w:eastAsia="Times New Roman" w:cstheme="minorHAnsi"/>
          <w:sz w:val="22"/>
          <w:szCs w:val="22"/>
          <w:lang w:eastAsia="en-GB"/>
        </w:rPr>
        <w:t xml:space="preserve"> named by HMRC under the Promoters of Tax Avoidance Schemes (POTAS) legislation in Part 5 of Finance Act 2014, or </w:t>
      </w:r>
    </w:p>
    <w:p w14:paraId="55B400E7" w14:textId="77777777" w:rsidR="0075123A" w:rsidRPr="0048520A" w:rsidRDefault="0075123A" w:rsidP="0075123A">
      <w:pPr>
        <w:numPr>
          <w:ilvl w:val="1"/>
          <w:numId w:val="41"/>
        </w:num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 </w:t>
      </w:r>
    </w:p>
    <w:p w14:paraId="759389F6" w14:textId="77777777" w:rsidR="0075123A" w:rsidRPr="0048520A" w:rsidRDefault="0075123A" w:rsidP="0075123A">
      <w:pPr>
        <w:numPr>
          <w:ilvl w:val="1"/>
          <w:numId w:val="41"/>
        </w:num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a promoter of arrangements notified under DOTAS, in respect of which a reference number has been issued under section 311 of Finance Act 2004, and the tax position of </w:t>
      </w:r>
      <w:r w:rsidRPr="0048520A">
        <w:rPr>
          <w:rFonts w:eastAsia="Times New Roman" w:cstheme="minorHAnsi"/>
          <w:sz w:val="22"/>
          <w:szCs w:val="22"/>
          <w:lang w:eastAsia="en-GB"/>
        </w:rPr>
        <w:lastRenderedPageBreak/>
        <w:t xml:space="preserve">all or any of the users of the arrangements has been adjusted by HMRC to wholly or partly remove the tax advantage generated by the arrangements and such adjustments have become final </w:t>
      </w:r>
    </w:p>
    <w:p w14:paraId="38209FB9"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am not an undischarged bankrupt </w:t>
      </w:r>
    </w:p>
    <w:p w14:paraId="569C51B3"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made compositions or arrangements with my creditors from which I have not been discharged </w:t>
      </w:r>
    </w:p>
    <w:p w14:paraId="45F72388"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removed from serving as a charity trustee, or been stopped from acting in a management position within a charity </w:t>
      </w:r>
    </w:p>
    <w:p w14:paraId="351AFAA3"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disqualified from serving as a Company Director</w:t>
      </w:r>
    </w:p>
    <w:p w14:paraId="670E1E12" w14:textId="77777777" w:rsidR="0075123A" w:rsidRPr="0048520A"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br/>
        <w:t xml:space="preserve">I will at all times seek to ensure the charity’s funds, and charity tax reliefs received by this organisation, are used only for charitable purposes </w:t>
      </w:r>
    </w:p>
    <w:p w14:paraId="23A49718"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Signed.......................................................................................................... Date............................................................................................................. </w:t>
      </w:r>
    </w:p>
    <w:p w14:paraId="7C454589"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Home address............................................................................................... ................................................................................................................... </w:t>
      </w:r>
    </w:p>
    <w:p w14:paraId="0889A676"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Previous address if moved in past 12 months ...................................................... ................................................................................................................... </w:t>
      </w:r>
    </w:p>
    <w:p w14:paraId="23C3C2ED"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Date of birth................................................................................................... </w:t>
      </w:r>
    </w:p>
    <w:p w14:paraId="40BB7510" w14:textId="77777777" w:rsidR="0075123A"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National Insurance number .............................................................................. </w:t>
      </w:r>
    </w:p>
    <w:p w14:paraId="4D269BFD" w14:textId="433A995A" w:rsidR="00924B8C" w:rsidRPr="00924B8C" w:rsidRDefault="0075123A" w:rsidP="0075123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National Identity Card Number (If you have one)................................................... </w:t>
      </w:r>
    </w:p>
    <w:p w14:paraId="634E059F" w14:textId="77777777" w:rsidR="00924B8C" w:rsidRDefault="0075123A" w:rsidP="00924B8C">
      <w:pPr>
        <w:spacing w:before="100" w:beforeAutospacing="1" w:after="100" w:afterAutospacing="1"/>
        <w:rPr>
          <w:rFonts w:eastAsia="Times New Roman" w:cstheme="minorHAnsi"/>
          <w:lang w:eastAsia="en-GB"/>
        </w:rPr>
      </w:pPr>
      <w:r w:rsidRPr="0048520A">
        <w:rPr>
          <w:rFonts w:eastAsia="Times New Roman" w:cstheme="minorHAnsi"/>
          <w:sz w:val="22"/>
          <w:szCs w:val="22"/>
          <w:lang w:eastAsia="en-GB"/>
        </w:rPr>
        <w:t>If you have signed this declaration but want to make any information known or clarify any points please add them in the space below.</w:t>
      </w:r>
      <w:r w:rsidRPr="0048520A">
        <w:rPr>
          <w:rFonts w:eastAsia="Times New Roman" w:cstheme="minorHAnsi"/>
          <w:lang w:eastAsia="en-GB"/>
        </w:rPr>
        <w:t xml:space="preserve"> </w:t>
      </w:r>
    </w:p>
    <w:p w14:paraId="61D88531" w14:textId="77777777" w:rsidR="00924B8C" w:rsidRDefault="00924B8C" w:rsidP="00924B8C">
      <w:pPr>
        <w:spacing w:before="100" w:beforeAutospacing="1" w:after="100" w:afterAutospacing="1"/>
        <w:rPr>
          <w:rFonts w:eastAsia="Times New Roman" w:cstheme="minorHAnsi"/>
          <w:position w:val="6"/>
          <w:sz w:val="20"/>
          <w:szCs w:val="20"/>
          <w:lang w:eastAsia="en-GB"/>
        </w:rPr>
      </w:pPr>
    </w:p>
    <w:p w14:paraId="5B8D813F" w14:textId="77777777" w:rsidR="00924B8C" w:rsidRDefault="00924B8C" w:rsidP="00924B8C">
      <w:pPr>
        <w:spacing w:before="100" w:beforeAutospacing="1" w:after="100" w:afterAutospacing="1"/>
        <w:rPr>
          <w:rFonts w:eastAsia="Times New Roman" w:cstheme="minorHAnsi"/>
          <w:position w:val="6"/>
          <w:sz w:val="20"/>
          <w:szCs w:val="20"/>
          <w:lang w:eastAsia="en-GB"/>
        </w:rPr>
      </w:pPr>
    </w:p>
    <w:p w14:paraId="5AF697D8" w14:textId="77777777" w:rsidR="00924B8C" w:rsidRDefault="00924B8C" w:rsidP="00924B8C">
      <w:pPr>
        <w:spacing w:before="100" w:beforeAutospacing="1" w:after="100" w:afterAutospacing="1"/>
        <w:rPr>
          <w:rFonts w:eastAsia="Times New Roman" w:cstheme="minorHAnsi"/>
          <w:position w:val="6"/>
          <w:sz w:val="20"/>
          <w:szCs w:val="20"/>
          <w:lang w:eastAsia="en-GB"/>
        </w:rPr>
      </w:pPr>
    </w:p>
    <w:p w14:paraId="54DBF920" w14:textId="77777777" w:rsidR="00924B8C" w:rsidRDefault="00924B8C" w:rsidP="00924B8C">
      <w:pPr>
        <w:spacing w:before="100" w:beforeAutospacing="1" w:after="100" w:afterAutospacing="1"/>
        <w:rPr>
          <w:rFonts w:eastAsia="Times New Roman" w:cstheme="minorHAnsi"/>
          <w:position w:val="6"/>
          <w:sz w:val="18"/>
          <w:szCs w:val="18"/>
          <w:lang w:eastAsia="en-GB"/>
        </w:rPr>
      </w:pPr>
    </w:p>
    <w:p w14:paraId="4FC02968" w14:textId="64BECD0C" w:rsidR="001B4BCE" w:rsidRPr="00924B8C" w:rsidRDefault="0075123A" w:rsidP="00924B8C">
      <w:pPr>
        <w:spacing w:before="100" w:beforeAutospacing="1" w:after="100" w:afterAutospacing="1"/>
        <w:rPr>
          <w:rFonts w:eastAsia="Times New Roman" w:cstheme="minorHAnsi"/>
          <w:sz w:val="18"/>
          <w:szCs w:val="18"/>
          <w:lang w:eastAsia="en-GB"/>
        </w:rPr>
      </w:pPr>
      <w:r w:rsidRPr="0048520A">
        <w:rPr>
          <w:rFonts w:eastAsia="Times New Roman" w:cstheme="minorHAnsi"/>
          <w:position w:val="6"/>
          <w:sz w:val="18"/>
          <w:szCs w:val="18"/>
          <w:lang w:eastAsia="en-GB"/>
        </w:rPr>
        <w:t xml:space="preserve">2 </w:t>
      </w:r>
      <w:r w:rsidRPr="0048520A">
        <w:rPr>
          <w:rFonts w:eastAsia="Times New Roman" w:cstheme="minorHAnsi"/>
          <w:sz w:val="18"/>
          <w:szCs w:val="18"/>
          <w:lang w:eastAsia="en-GB"/>
        </w:rPr>
        <w:t xml:space="preserve">The meaning of a ‘promoter ‘ in this context is explained in the Promoters of Tax Avoidance Schemes guidance: </w:t>
      </w:r>
      <w:hyperlink r:id="rId12" w:history="1">
        <w:r w:rsidRPr="0048520A">
          <w:rPr>
            <w:rStyle w:val="Hyperlink"/>
            <w:rFonts w:eastAsia="Times New Roman" w:cstheme="minorHAnsi"/>
            <w:sz w:val="18"/>
            <w:szCs w:val="18"/>
            <w:lang w:eastAsia="en-GB"/>
          </w:rPr>
          <w:t>https://www.gov.uk/government/uploads/system/uploads/attachment_data/file/313987/Promoters_of_Tax_ Avoidance_Schemes_Guidance_v1_0.pdf</w:t>
        </w:r>
      </w:hyperlink>
      <w:r w:rsidR="00924B8C">
        <w:rPr>
          <w:rFonts w:cstheme="minorHAnsi"/>
          <w:b/>
          <w:bCs/>
          <w:sz w:val="28"/>
          <w:szCs w:val="28"/>
        </w:rPr>
        <w:br w:type="page"/>
      </w:r>
      <w:r w:rsidR="001B4BCE" w:rsidRPr="001B4BCE">
        <w:rPr>
          <w:rFonts w:cstheme="minorHAnsi"/>
          <w:b/>
          <w:bCs/>
          <w:sz w:val="28"/>
          <w:szCs w:val="28"/>
        </w:rPr>
        <w:lastRenderedPageBreak/>
        <w:t>Appendix 2</w:t>
      </w:r>
      <w:r w:rsidR="001B4BCE">
        <w:rPr>
          <w:rFonts w:cstheme="minorHAnsi"/>
          <w:b/>
          <w:bCs/>
          <w:sz w:val="28"/>
          <w:szCs w:val="28"/>
        </w:rPr>
        <w:t xml:space="preserve">: </w:t>
      </w:r>
      <w:r w:rsidR="001B4BCE" w:rsidRPr="0013029D">
        <w:rPr>
          <w:rFonts w:eastAsia="Times New Roman" w:cstheme="minorHAnsi"/>
          <w:b/>
          <w:bCs/>
          <w:sz w:val="28"/>
          <w:szCs w:val="28"/>
          <w:lang w:eastAsia="en-GB"/>
        </w:rPr>
        <w:t xml:space="preserve">Fit and proper persons helpsheet </w:t>
      </w:r>
      <w:r w:rsidR="001B4BCE" w:rsidRPr="001B4BCE">
        <w:rPr>
          <w:rFonts w:eastAsia="Times New Roman" w:cstheme="minorHAnsi"/>
          <w:b/>
          <w:bCs/>
          <w:sz w:val="28"/>
          <w:szCs w:val="28"/>
          <w:lang w:eastAsia="en-GB"/>
        </w:rPr>
        <w:t>for CASC Registered Organisations</w:t>
      </w:r>
      <w:r w:rsidR="001B4BCE" w:rsidRPr="0013029D">
        <w:rPr>
          <w:rFonts w:eastAsia="Times New Roman" w:cstheme="minorHAnsi"/>
          <w:b/>
          <w:bCs/>
          <w:sz w:val="28"/>
          <w:szCs w:val="28"/>
          <w:lang w:eastAsia="en-GB"/>
        </w:rPr>
        <w:t xml:space="preserve"> </w:t>
      </w:r>
    </w:p>
    <w:p w14:paraId="1A0163FC" w14:textId="77777777" w:rsidR="001B4BCE" w:rsidRPr="0013029D" w:rsidRDefault="001B4BCE" w:rsidP="001B4BCE">
      <w:pPr>
        <w:spacing w:before="100" w:beforeAutospacing="1" w:after="100" w:afterAutospacing="1"/>
        <w:rPr>
          <w:rFonts w:eastAsia="Times New Roman" w:cstheme="minorHAnsi"/>
          <w:b/>
          <w:bCs/>
          <w:sz w:val="22"/>
          <w:szCs w:val="22"/>
          <w:lang w:eastAsia="en-GB"/>
        </w:rPr>
      </w:pPr>
      <w:r w:rsidRPr="0013029D">
        <w:rPr>
          <w:rFonts w:eastAsia="Times New Roman" w:cstheme="minorHAnsi"/>
          <w:b/>
          <w:bCs/>
          <w:sz w:val="22"/>
          <w:szCs w:val="22"/>
          <w:lang w:eastAsia="en-GB"/>
        </w:rPr>
        <w:t xml:space="preserve">Who is this helpsheet for? </w:t>
      </w:r>
    </w:p>
    <w:p w14:paraId="42656EEC"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This helpsheet and the model declaration are for use by 'managers' of a charity, Community Amateur Sports Club (CASC) or other organisation entitled to UK charity tax reliefs. The term 'managers' applies to the trustees of charities, directors of corporate charities, directors of corporate trustees, CASC officials and any other persons having general control and management over the running of the charity or the application of its assets. For example: </w:t>
      </w:r>
    </w:p>
    <w:p w14:paraId="485D2C4D"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In a typical small local charity a manager for the purposes of the fit and proper persons test could include the Chairperson, Treasurer, Secretary and the rest of the management committee who would have control over expenditure. </w:t>
      </w:r>
    </w:p>
    <w:p w14:paraId="39795446"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In a larger charity a manager for the purposes of the fit and proper persons test would include all trustees or directors of a corporate charity but may also extend to certain employees who are able to determine how a significant proportion of the charity’s funds are spent. For example, most large charities have a Board of Trustees and an Executive Board of senior employees. In such a case the trustees and members of the Executive Board would be managers of the charity. </w:t>
      </w:r>
    </w:p>
    <w:p w14:paraId="7EA2D426"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you are a 'manager' of a charity you should read this helpsheet and, if appropriate, sign a declaration based on the model below. You can use the model declaration below or copy the wording onto your own stationery. The charity, CASC or other organisation entitled to charity tax reliefs should keep the signed declaration in case HM Revenue &amp; Customs (HMRC) ask to see it. The signed form should not be sent to HMRC unless HMRC asks to see it. </w:t>
      </w:r>
    </w:p>
    <w:p w14:paraId="47B1A406" w14:textId="77777777" w:rsidR="001B4BCE" w:rsidRPr="00924B8C" w:rsidRDefault="001B4BCE" w:rsidP="001B4BCE">
      <w:pPr>
        <w:spacing w:before="100" w:beforeAutospacing="1" w:after="100" w:afterAutospacing="1"/>
        <w:rPr>
          <w:rFonts w:eastAsia="Times New Roman" w:cstheme="minorHAnsi"/>
          <w:b/>
          <w:bCs/>
          <w:sz w:val="22"/>
          <w:szCs w:val="22"/>
          <w:lang w:eastAsia="en-GB"/>
        </w:rPr>
      </w:pPr>
    </w:p>
    <w:p w14:paraId="04EE5B84" w14:textId="77777777" w:rsidR="001B4BCE" w:rsidRPr="0013029D" w:rsidRDefault="001B4BCE" w:rsidP="001B4BCE">
      <w:pPr>
        <w:spacing w:before="100" w:beforeAutospacing="1" w:after="100" w:afterAutospacing="1"/>
        <w:rPr>
          <w:rFonts w:eastAsia="Times New Roman" w:cstheme="minorHAnsi"/>
          <w:b/>
          <w:bCs/>
          <w:sz w:val="22"/>
          <w:szCs w:val="22"/>
          <w:lang w:eastAsia="en-GB"/>
        </w:rPr>
      </w:pPr>
      <w:r w:rsidRPr="0013029D">
        <w:rPr>
          <w:rFonts w:eastAsia="Times New Roman" w:cstheme="minorHAnsi"/>
          <w:b/>
          <w:bCs/>
          <w:sz w:val="22"/>
          <w:szCs w:val="22"/>
          <w:lang w:eastAsia="en-GB"/>
        </w:rPr>
        <w:t xml:space="preserve">Why is there a 'fit and proper persons' test? </w:t>
      </w:r>
    </w:p>
    <w:p w14:paraId="4739888E" w14:textId="77777777" w:rsidR="001B4BCE" w:rsidRPr="00924B8C"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The 'fit and proper persons' test is a statutory requirement. The test requires that individuals who are ’managers’ of the charity, CASC or other organisation are ’fit and proper persons’ to be managers of such a body. It exists to ensure that charities, CASCs and other organisations entitled to charity tax reliefs are not managed or controlled by individuals who might misuse the tax reliefs the organisation receives. Unfortunately fraudsters have been known to exploit charity tax reliefs so the fit and proper persons test exists to help prevent that. </w:t>
      </w:r>
    </w:p>
    <w:p w14:paraId="053892DF" w14:textId="77777777" w:rsidR="001B4BCE" w:rsidRPr="0013029D" w:rsidRDefault="001B4BCE" w:rsidP="001B4BCE">
      <w:pPr>
        <w:spacing w:before="100" w:beforeAutospacing="1" w:after="100" w:afterAutospacing="1"/>
        <w:rPr>
          <w:rFonts w:eastAsia="Times New Roman" w:cstheme="minorHAnsi"/>
          <w:sz w:val="22"/>
          <w:szCs w:val="22"/>
          <w:lang w:eastAsia="en-GB"/>
        </w:rPr>
      </w:pPr>
    </w:p>
    <w:p w14:paraId="66671BF9" w14:textId="77777777" w:rsidR="001B4BCE" w:rsidRPr="0013029D" w:rsidRDefault="001B4BCE" w:rsidP="001B4BCE">
      <w:pPr>
        <w:spacing w:before="100" w:beforeAutospacing="1" w:after="100" w:afterAutospacing="1"/>
        <w:rPr>
          <w:rFonts w:eastAsia="Times New Roman" w:cstheme="minorHAnsi"/>
          <w:b/>
          <w:bCs/>
          <w:sz w:val="22"/>
          <w:szCs w:val="22"/>
          <w:lang w:eastAsia="en-GB"/>
        </w:rPr>
      </w:pPr>
      <w:r w:rsidRPr="0013029D">
        <w:rPr>
          <w:rFonts w:eastAsia="Times New Roman" w:cstheme="minorHAnsi"/>
          <w:b/>
          <w:bCs/>
          <w:sz w:val="22"/>
          <w:szCs w:val="22"/>
          <w:lang w:eastAsia="en-GB"/>
        </w:rPr>
        <w:t xml:space="preserve">What does 'fit and proper' mean? </w:t>
      </w:r>
    </w:p>
    <w:p w14:paraId="1CA90AAF"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An individual is 'a fit and proper person' if they ensure, or are likely to ensure, that charity funds and tax reliefs are used only for charitable purposes. </w:t>
      </w:r>
    </w:p>
    <w:p w14:paraId="1C0B8C48"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In signing a declaration like the one below you are confirming that you will ensure that funds are used for charitable purposes and also disclosing certain information about your past that may impact on whether or not you are indeed 'a fit and proper person'. When a charity notifies HMRC of certain new </w:t>
      </w:r>
      <w:r w:rsidRPr="0013029D">
        <w:rPr>
          <w:rFonts w:eastAsia="Times New Roman" w:cstheme="minorHAnsi"/>
          <w:sz w:val="22"/>
          <w:szCs w:val="22"/>
          <w:lang w:eastAsia="en-GB"/>
        </w:rPr>
        <w:lastRenderedPageBreak/>
        <w:t xml:space="preserve">managers, HMRC cross-checks that person’s details against any information it has and will raise any concerns it has if there is anything to indicate the person may misuse the charity funds and tax reliefs. Factors that may lead to HMRC deciding that an individual manager is not a fit and proper person include where: </w:t>
      </w:r>
    </w:p>
    <w:p w14:paraId="02115C2F" w14:textId="77777777" w:rsidR="001B4BCE" w:rsidRPr="0013029D" w:rsidRDefault="001B4BCE" w:rsidP="001B4BCE">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been involved in tax fraud or other fraudulent behaviour including misrepresentation and/or identity theft </w:t>
      </w:r>
    </w:p>
    <w:p w14:paraId="6F0A2920" w14:textId="77777777" w:rsidR="001B4BCE" w:rsidRPr="0013029D" w:rsidRDefault="001B4BCE" w:rsidP="001B4BCE">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HMRC has knowledge of the individual’s involvement in attacks against, or abuse of, tax repayment systems </w:t>
      </w:r>
    </w:p>
    <w:p w14:paraId="73D8975A" w14:textId="77777777" w:rsidR="001B4BCE" w:rsidRPr="0013029D" w:rsidRDefault="001B4BCE" w:rsidP="001B4BCE">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been removed from acting as a charity trustee by a charity regulator or been disqualified from acting as a charity trustee or company director. </w:t>
      </w:r>
    </w:p>
    <w:p w14:paraId="573349A9" w14:textId="77777777" w:rsidR="001B4BCE" w:rsidRPr="0013029D" w:rsidRDefault="001B4BCE" w:rsidP="001B4BCE">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used arrangements notified under the Disclosure of Tax Avoidance Schemes ("DOTAS") rules in Part 7 Finance Act 2004 in respect of which a reference number has been issued under section 311 of Finance Act 2004, and the arrangements featured charitable reliefs or which used a charity, and their tax position has been adjusted by HMRC to wholly or partly remove the tax advantage generated by the arrangements and such adjustments have become final. </w:t>
      </w:r>
    </w:p>
    <w:p w14:paraId="659DBCDF" w14:textId="77777777" w:rsidR="001B4BCE" w:rsidRPr="0013029D" w:rsidRDefault="001B4BCE" w:rsidP="001B4BCE">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used tax arrangements which have been successfully counteracted under the general anti-abuse rules (see Part 5 of Finance Act 2013 or section 10 National Insurance Contributions Act 2014, as enacted or as amended from time to time) and such counteraction has become final. </w:t>
      </w:r>
    </w:p>
    <w:p w14:paraId="6F63A71A" w14:textId="77777777" w:rsidR="001B4BCE" w:rsidRPr="0013029D" w:rsidRDefault="001B4BCE" w:rsidP="001B4BCE">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been actively involved in designing and/or promoting tax avoidance schemes featuring charitable reliefs or which used a charity, and they are: </w:t>
      </w:r>
    </w:p>
    <w:p w14:paraId="5D0E8675" w14:textId="77777777" w:rsidR="001B4BCE" w:rsidRPr="0013029D" w:rsidRDefault="001B4BCE" w:rsidP="001B4BCE">
      <w:pPr>
        <w:numPr>
          <w:ilvl w:val="1"/>
          <w:numId w:val="42"/>
        </w:num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a promoter</w:t>
      </w:r>
      <w:r w:rsidRPr="00924B8C">
        <w:rPr>
          <w:rFonts w:eastAsia="Times New Roman" w:cstheme="minorHAnsi"/>
          <w:sz w:val="22"/>
          <w:szCs w:val="22"/>
          <w:vertAlign w:val="superscript"/>
          <w:lang w:eastAsia="en-GB"/>
        </w:rPr>
        <w:t>1</w:t>
      </w:r>
      <w:r w:rsidRPr="0013029D">
        <w:rPr>
          <w:rFonts w:eastAsia="Times New Roman" w:cstheme="minorHAnsi"/>
          <w:sz w:val="22"/>
          <w:szCs w:val="22"/>
          <w:lang w:eastAsia="en-GB"/>
        </w:rPr>
        <w:t xml:space="preserve"> named by HMRC under the Promoters of Tax Avoidance Schemes (POTAS) legislation in Part 5 of Finance Act 2014, or </w:t>
      </w:r>
    </w:p>
    <w:p w14:paraId="114913A5" w14:textId="77777777" w:rsidR="001B4BCE" w:rsidRPr="00924B8C" w:rsidRDefault="001B4BCE" w:rsidP="001B4BCE">
      <w:pPr>
        <w:numPr>
          <w:ilvl w:val="1"/>
          <w:numId w:val="42"/>
        </w:num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 </w:t>
      </w:r>
    </w:p>
    <w:p w14:paraId="3B834BF3" w14:textId="77777777" w:rsidR="001B4BCE" w:rsidRPr="00924B8C" w:rsidRDefault="001B4BCE" w:rsidP="001B4BCE">
      <w:pPr>
        <w:numPr>
          <w:ilvl w:val="1"/>
          <w:numId w:val="42"/>
        </w:numPr>
        <w:spacing w:before="100" w:beforeAutospacing="1" w:after="100" w:afterAutospacing="1"/>
        <w:rPr>
          <w:rFonts w:eastAsia="Times New Roman" w:cstheme="minorHAnsi"/>
          <w:sz w:val="22"/>
          <w:szCs w:val="22"/>
          <w:lang w:eastAsia="en-GB"/>
        </w:rPr>
      </w:pPr>
      <w:r w:rsidRPr="00924B8C">
        <w:rPr>
          <w:rFonts w:eastAsia="Times New Roman" w:cstheme="minorHAnsi"/>
          <w:sz w:val="22"/>
          <w:szCs w:val="22"/>
          <w:lang w:eastAsia="en-GB"/>
        </w:rPr>
        <w:t xml:space="preserve">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 </w:t>
      </w:r>
    </w:p>
    <w:p w14:paraId="37058D28" w14:textId="06CD35AE" w:rsidR="001B4BCE" w:rsidRPr="00924B8C" w:rsidRDefault="001B4BCE" w:rsidP="00924B8C">
      <w:pPr>
        <w:spacing w:before="100" w:beforeAutospacing="1" w:after="100" w:afterAutospacing="1"/>
        <w:ind w:left="1080"/>
        <w:rPr>
          <w:rFonts w:eastAsia="Times New Roman" w:cstheme="minorHAnsi"/>
          <w:sz w:val="18"/>
          <w:szCs w:val="18"/>
          <w:lang w:eastAsia="en-GB"/>
        </w:rPr>
      </w:pPr>
      <w:r w:rsidRPr="00924B8C">
        <w:rPr>
          <w:rFonts w:eastAsia="Times New Roman" w:cstheme="minorHAnsi"/>
          <w:position w:val="6"/>
          <w:sz w:val="18"/>
          <w:szCs w:val="18"/>
          <w:lang w:eastAsia="en-GB"/>
        </w:rPr>
        <w:t xml:space="preserve">1 </w:t>
      </w:r>
      <w:r w:rsidRPr="00924B8C">
        <w:rPr>
          <w:rFonts w:eastAsia="Times New Roman" w:cstheme="minorHAnsi"/>
          <w:sz w:val="18"/>
          <w:szCs w:val="18"/>
          <w:lang w:eastAsia="en-GB"/>
        </w:rPr>
        <w:t xml:space="preserve">The meaning of a ‘promoter ‘ in this context is explained in the Promoters of Tax Avoidance Schemes guidance: </w:t>
      </w:r>
      <w:hyperlink r:id="rId13" w:history="1">
        <w:r w:rsidRPr="00924B8C">
          <w:rPr>
            <w:rStyle w:val="Hyperlink"/>
            <w:rFonts w:eastAsia="Times New Roman" w:cstheme="minorHAnsi"/>
            <w:sz w:val="18"/>
            <w:szCs w:val="18"/>
            <w:lang w:eastAsia="en-GB"/>
          </w:rPr>
          <w:t>https://www.gov.uk/government/uploads/system/uploads/attachment_data/file/313987/Promoters_of_Tax_ Avoidance_Schemes_Guidance_v1_0.pdf</w:t>
        </w:r>
      </w:hyperlink>
      <w:r w:rsidRPr="00924B8C">
        <w:rPr>
          <w:rFonts w:eastAsia="Times New Roman" w:cstheme="minorHAnsi"/>
          <w:sz w:val="18"/>
          <w:szCs w:val="18"/>
          <w:lang w:eastAsia="en-GB"/>
        </w:rPr>
        <w:t xml:space="preserve"> </w:t>
      </w:r>
    </w:p>
    <w:p w14:paraId="6B05163D" w14:textId="77777777" w:rsidR="001B4BCE" w:rsidRPr="00924B8C" w:rsidRDefault="001B4BCE" w:rsidP="001B4BCE">
      <w:pPr>
        <w:spacing w:before="100" w:beforeAutospacing="1" w:after="100" w:afterAutospacing="1"/>
        <w:rPr>
          <w:rFonts w:eastAsia="Times New Roman" w:cstheme="minorHAnsi"/>
          <w:sz w:val="22"/>
          <w:szCs w:val="22"/>
          <w:lang w:eastAsia="en-GB"/>
        </w:rPr>
      </w:pPr>
    </w:p>
    <w:p w14:paraId="3D3312C7"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lastRenderedPageBreak/>
        <w:t xml:space="preserve">However, just because a person has been, say, barred from acting as a charity trustee or one of the other points above applies, it does not always follow that the charity will not be eligible for tax reliefs. When considering the application of the fit and proper persons test to particular managers, HMRC will take account of the likely impact on the charity’s tax position. For example any person who has no dealings with HMRC and no control over spending charity funds, even if the person is not a fit and proper person, is unlikely to affect the charity’s eligibility to tax reliefs. </w:t>
      </w:r>
    </w:p>
    <w:p w14:paraId="6B64366E" w14:textId="77777777" w:rsidR="001B4BCE" w:rsidRPr="00924B8C" w:rsidRDefault="001B4BCE" w:rsidP="001B4BCE">
      <w:pPr>
        <w:spacing w:before="100" w:beforeAutospacing="1" w:after="100" w:afterAutospacing="1"/>
        <w:rPr>
          <w:rFonts w:eastAsia="Times New Roman" w:cstheme="minorHAnsi"/>
          <w:sz w:val="22"/>
          <w:szCs w:val="22"/>
          <w:lang w:eastAsia="en-GB"/>
        </w:rPr>
      </w:pPr>
    </w:p>
    <w:p w14:paraId="7E890781" w14:textId="77777777" w:rsidR="001B4BCE" w:rsidRPr="0013029D" w:rsidRDefault="001B4BCE" w:rsidP="001B4BCE">
      <w:pPr>
        <w:spacing w:before="100" w:beforeAutospacing="1" w:after="100" w:afterAutospacing="1"/>
        <w:rPr>
          <w:rFonts w:eastAsia="Times New Roman" w:cstheme="minorHAnsi"/>
          <w:b/>
          <w:bCs/>
          <w:sz w:val="22"/>
          <w:szCs w:val="22"/>
          <w:lang w:eastAsia="en-GB"/>
        </w:rPr>
      </w:pPr>
      <w:r w:rsidRPr="0013029D">
        <w:rPr>
          <w:rFonts w:eastAsia="Times New Roman" w:cstheme="minorHAnsi"/>
          <w:b/>
          <w:bCs/>
          <w:sz w:val="22"/>
          <w:szCs w:val="22"/>
          <w:lang w:eastAsia="en-GB"/>
        </w:rPr>
        <w:t xml:space="preserve">What do I need to do? </w:t>
      </w:r>
    </w:p>
    <w:p w14:paraId="69F1CF48"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you are confident you will do your best to ensure that charity funds and tax reliefs are used only for charitable purposes and do not need to disclose any information listed on the declaration then you should sign a declaration and give it to the charity. </w:t>
      </w:r>
    </w:p>
    <w:p w14:paraId="7CA9DAE3"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you are confident you will do your best to ensure that charity funds and tax reliefs are used only for charitable purposes but you do need to disclose any information listed on the declaration then you should sign the declaration suitably amended - for example by crossing out the relevant bullet point - and provide details in the final box before you give the declaration to the charity. The charity will then need to decide what to do. </w:t>
      </w:r>
    </w:p>
    <w:p w14:paraId="1B3F3F96"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neither of the above applies you should not sign the declaration. </w:t>
      </w:r>
    </w:p>
    <w:p w14:paraId="6477208D" w14:textId="77777777" w:rsidR="001B4BCE" w:rsidRPr="0013029D" w:rsidRDefault="001B4BCE" w:rsidP="001B4BCE">
      <w:pPr>
        <w:spacing w:before="100" w:beforeAutospacing="1" w:after="100" w:afterAutospacing="1"/>
        <w:rPr>
          <w:rFonts w:eastAsia="Times New Roman" w:cstheme="minorHAnsi"/>
          <w:b/>
          <w:bCs/>
          <w:sz w:val="22"/>
          <w:szCs w:val="22"/>
          <w:lang w:eastAsia="en-GB"/>
        </w:rPr>
      </w:pPr>
      <w:r w:rsidRPr="0013029D">
        <w:rPr>
          <w:rFonts w:eastAsia="Times New Roman" w:cstheme="minorHAnsi"/>
          <w:b/>
          <w:bCs/>
          <w:sz w:val="22"/>
          <w:szCs w:val="22"/>
          <w:lang w:eastAsia="en-GB"/>
        </w:rPr>
        <w:t xml:space="preserve">I’ve signed the declaration so what happens next? </w:t>
      </w:r>
    </w:p>
    <w:p w14:paraId="4928B0DE" w14:textId="77777777" w:rsidR="001B4BCE" w:rsidRPr="0013029D" w:rsidRDefault="001B4BCE" w:rsidP="001B4BCE">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The charity will keep the declaration and in certain cases pass your details to HMRC. If HMRC have any concerns about you they will contact you to clarify the situation. </w:t>
      </w:r>
    </w:p>
    <w:p w14:paraId="391600DA" w14:textId="77777777" w:rsidR="001B4BCE" w:rsidRPr="00924B8C" w:rsidRDefault="001B4BCE" w:rsidP="001B4BCE">
      <w:pPr>
        <w:spacing w:before="100" w:beforeAutospacing="1" w:after="100" w:afterAutospacing="1"/>
        <w:rPr>
          <w:rFonts w:eastAsia="Times New Roman" w:cstheme="minorHAnsi"/>
          <w:sz w:val="22"/>
          <w:szCs w:val="22"/>
          <w:lang w:eastAsia="en-GB"/>
        </w:rPr>
      </w:pPr>
    </w:p>
    <w:p w14:paraId="1C2B7A9F" w14:textId="77777777" w:rsidR="001B4BCE" w:rsidRPr="00924B8C" w:rsidRDefault="001B4BCE" w:rsidP="001B4BCE">
      <w:pPr>
        <w:rPr>
          <w:rFonts w:cstheme="minorHAnsi"/>
          <w:sz w:val="22"/>
          <w:szCs w:val="22"/>
        </w:rPr>
      </w:pPr>
    </w:p>
    <w:p w14:paraId="30ADF863" w14:textId="77777777" w:rsidR="001B4BCE" w:rsidRPr="00924B8C" w:rsidRDefault="001B4BCE">
      <w:pPr>
        <w:spacing w:after="240"/>
        <w:rPr>
          <w:rFonts w:cstheme="minorHAnsi"/>
          <w:sz w:val="22"/>
          <w:szCs w:val="22"/>
        </w:rPr>
      </w:pPr>
    </w:p>
    <w:sectPr w:rsidR="001B4BCE" w:rsidRPr="00924B8C">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9F5E" w14:textId="77777777" w:rsidR="00DB4D5A" w:rsidRDefault="00DB4D5A" w:rsidP="00C74AFF">
      <w:r>
        <w:separator/>
      </w:r>
    </w:p>
  </w:endnote>
  <w:endnote w:type="continuationSeparator" w:id="0">
    <w:p w14:paraId="3F409D82" w14:textId="77777777" w:rsidR="00DB4D5A" w:rsidRDefault="00DB4D5A" w:rsidP="00C7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9597" w14:textId="77777777" w:rsidR="00C74AFF" w:rsidRPr="00AD5D57" w:rsidRDefault="00C74AFF" w:rsidP="00AD5D57">
    <w:pPr>
      <w:pStyle w:val="xmsonormal"/>
      <w:jc w:val="center"/>
      <w:rPr>
        <w:color w:val="666666"/>
        <w:sz w:val="18"/>
        <w:szCs w:val="18"/>
      </w:rPr>
    </w:pPr>
    <w:r w:rsidRPr="00AD5D57">
      <w:rPr>
        <w:color w:val="666666"/>
        <w:sz w:val="18"/>
        <w:szCs w:val="18"/>
      </w:rPr>
      <w:t>A Company registered in England &amp; Wales. Company Number: 13112942.</w:t>
    </w:r>
  </w:p>
  <w:p w14:paraId="0C0C445D" w14:textId="6B1E9506" w:rsidR="00C74AFF" w:rsidRPr="00AD5D57" w:rsidRDefault="00C74AFF" w:rsidP="00AD5D57">
    <w:pPr>
      <w:pStyle w:val="Footer"/>
      <w:jc w:val="center"/>
      <w:rPr>
        <w:rFonts w:ascii="Calibri" w:hAnsi="Calibri" w:cs="Calibri"/>
        <w:sz w:val="18"/>
        <w:szCs w:val="18"/>
      </w:rPr>
    </w:pPr>
    <w:r w:rsidRPr="00AD5D57">
      <w:rPr>
        <w:rFonts w:ascii="Calibri" w:hAnsi="Calibri" w:cs="Calibri"/>
        <w:color w:val="666666"/>
        <w:sz w:val="18"/>
        <w:szCs w:val="18"/>
      </w:rPr>
      <w:t>Registered Office: Nevill Gate, Warwick Park, Tunbridge Wells, TN2 5ES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49F6" w14:textId="77777777" w:rsidR="00DB4D5A" w:rsidRDefault="00DB4D5A" w:rsidP="00C74AFF">
      <w:r>
        <w:separator/>
      </w:r>
    </w:p>
  </w:footnote>
  <w:footnote w:type="continuationSeparator" w:id="0">
    <w:p w14:paraId="767D6FD4" w14:textId="77777777" w:rsidR="00DB4D5A" w:rsidRDefault="00DB4D5A" w:rsidP="00C7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7FF"/>
    <w:multiLevelType w:val="multilevel"/>
    <w:tmpl w:val="E8F80C6C"/>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D5D0B"/>
    <w:multiLevelType w:val="multilevel"/>
    <w:tmpl w:val="6C160B68"/>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35354"/>
    <w:multiLevelType w:val="hybridMultilevel"/>
    <w:tmpl w:val="1C565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C20717"/>
    <w:multiLevelType w:val="hybridMultilevel"/>
    <w:tmpl w:val="7F94EA80"/>
    <w:lvl w:ilvl="0" w:tplc="737E1DF0">
      <w:start w:val="1"/>
      <w:numFmt w:val="bullet"/>
      <w:lvlText w:val="-"/>
      <w:lvlJc w:val="left"/>
      <w:pPr>
        <w:ind w:left="720" w:hanging="360"/>
      </w:pPr>
      <w:rPr>
        <w:rFonts w:ascii="Arial" w:eastAsia="PMingLiU"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7C4975"/>
    <w:multiLevelType w:val="multilevel"/>
    <w:tmpl w:val="8AC64284"/>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F9272A"/>
    <w:multiLevelType w:val="multilevel"/>
    <w:tmpl w:val="51300A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92A88"/>
    <w:multiLevelType w:val="multilevel"/>
    <w:tmpl w:val="C81A0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080B62"/>
    <w:multiLevelType w:val="multilevel"/>
    <w:tmpl w:val="E188BFB8"/>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E746EE"/>
    <w:multiLevelType w:val="multilevel"/>
    <w:tmpl w:val="D8D625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377D7A"/>
    <w:multiLevelType w:val="multilevel"/>
    <w:tmpl w:val="1148546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12568C9"/>
    <w:multiLevelType w:val="multilevel"/>
    <w:tmpl w:val="4D9E1A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1F64228"/>
    <w:multiLevelType w:val="hybridMultilevel"/>
    <w:tmpl w:val="5176B2E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83589"/>
    <w:multiLevelType w:val="multilevel"/>
    <w:tmpl w:val="F40C02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604A80"/>
    <w:multiLevelType w:val="multilevel"/>
    <w:tmpl w:val="A8CC3F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9D7010"/>
    <w:multiLevelType w:val="multilevel"/>
    <w:tmpl w:val="B49EB3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1840D4"/>
    <w:multiLevelType w:val="multilevel"/>
    <w:tmpl w:val="BF6ADCC0"/>
    <w:lvl w:ilvl="0">
      <w:start w:val="1"/>
      <w:numFmt w:val="decimal"/>
      <w:lvlText w:val="%1."/>
      <w:lvlJc w:val="left"/>
      <w:pPr>
        <w:ind w:left="720" w:hanging="360"/>
      </w:pPr>
      <w:rPr>
        <w:rFonts w:hint="default"/>
        <w:sz w:val="22"/>
        <w:szCs w:val="32"/>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9B3B87"/>
    <w:multiLevelType w:val="hybridMultilevel"/>
    <w:tmpl w:val="F06E75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84C1F43"/>
    <w:multiLevelType w:val="multilevel"/>
    <w:tmpl w:val="F2566F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B4FD3"/>
    <w:multiLevelType w:val="multilevel"/>
    <w:tmpl w:val="183C28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C27644"/>
    <w:multiLevelType w:val="multilevel"/>
    <w:tmpl w:val="E5B02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717015"/>
    <w:multiLevelType w:val="multilevel"/>
    <w:tmpl w:val="2CBE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571BE"/>
    <w:multiLevelType w:val="multilevel"/>
    <w:tmpl w:val="A482BB2E"/>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E266877"/>
    <w:multiLevelType w:val="multilevel"/>
    <w:tmpl w:val="C9DA5B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7076AD"/>
    <w:multiLevelType w:val="multilevel"/>
    <w:tmpl w:val="3BE09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DA33F2"/>
    <w:multiLevelType w:val="hybridMultilevel"/>
    <w:tmpl w:val="42E0D7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4D1429F"/>
    <w:multiLevelType w:val="hybridMultilevel"/>
    <w:tmpl w:val="1A84815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26" w15:restartNumberingAfterBreak="0">
    <w:nsid w:val="4C3A11FB"/>
    <w:multiLevelType w:val="multilevel"/>
    <w:tmpl w:val="FD7287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5B0F88"/>
    <w:multiLevelType w:val="hybridMultilevel"/>
    <w:tmpl w:val="34B2D9DC"/>
    <w:lvl w:ilvl="0" w:tplc="737E1DF0">
      <w:start w:val="1"/>
      <w:numFmt w:val="bullet"/>
      <w:lvlText w:val="-"/>
      <w:lvlJc w:val="left"/>
      <w:pPr>
        <w:ind w:left="436" w:hanging="360"/>
      </w:pPr>
      <w:rPr>
        <w:rFonts w:ascii="Arial" w:eastAsia="PMingLiU" w:hAnsi="Arial" w:cs="Aria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28" w15:restartNumberingAfterBreak="0">
    <w:nsid w:val="53E24930"/>
    <w:multiLevelType w:val="hybridMultilevel"/>
    <w:tmpl w:val="2B026E4E"/>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29" w15:restartNumberingAfterBreak="0">
    <w:nsid w:val="5599111B"/>
    <w:multiLevelType w:val="multilevel"/>
    <w:tmpl w:val="CBCC0C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BF2BAD"/>
    <w:multiLevelType w:val="multilevel"/>
    <w:tmpl w:val="7A9069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D781113"/>
    <w:multiLevelType w:val="hybridMultilevel"/>
    <w:tmpl w:val="93D250E0"/>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32" w15:restartNumberingAfterBreak="0">
    <w:nsid w:val="65B814A0"/>
    <w:multiLevelType w:val="multilevel"/>
    <w:tmpl w:val="06B809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420247"/>
    <w:multiLevelType w:val="hybridMultilevel"/>
    <w:tmpl w:val="B41647FE"/>
    <w:lvl w:ilvl="0" w:tplc="B8182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67937"/>
    <w:multiLevelType w:val="hybridMultilevel"/>
    <w:tmpl w:val="E834BC0C"/>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35" w15:restartNumberingAfterBreak="0">
    <w:nsid w:val="745B217C"/>
    <w:multiLevelType w:val="multilevel"/>
    <w:tmpl w:val="74C420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B3FD5"/>
    <w:multiLevelType w:val="multilevel"/>
    <w:tmpl w:val="FC888B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5A0B46"/>
    <w:multiLevelType w:val="multilevel"/>
    <w:tmpl w:val="4C04B248"/>
    <w:lvl w:ilvl="0">
      <w:start w:val="1"/>
      <w:numFmt w:val="decimal"/>
      <w:lvlText w:val="%1."/>
      <w:lvlJc w:val="left"/>
      <w:pPr>
        <w:ind w:left="720" w:hanging="360"/>
      </w:pPr>
      <w:rPr>
        <w:rFonts w:hint="default"/>
        <w:sz w:val="22"/>
        <w:szCs w:val="32"/>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180122"/>
    <w:multiLevelType w:val="multilevel"/>
    <w:tmpl w:val="3DE297CC"/>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1C6997"/>
    <w:multiLevelType w:val="multilevel"/>
    <w:tmpl w:val="1D469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7079845">
    <w:abstractNumId w:val="36"/>
  </w:num>
  <w:num w:numId="2" w16cid:durableId="1236016336">
    <w:abstractNumId w:val="39"/>
  </w:num>
  <w:num w:numId="3" w16cid:durableId="932590885">
    <w:abstractNumId w:val="19"/>
  </w:num>
  <w:num w:numId="4" w16cid:durableId="1602838424">
    <w:abstractNumId w:val="22"/>
  </w:num>
  <w:num w:numId="5" w16cid:durableId="146704487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391108">
    <w:abstractNumId w:val="27"/>
  </w:num>
  <w:num w:numId="7" w16cid:durableId="526214272">
    <w:abstractNumId w:val="25"/>
  </w:num>
  <w:num w:numId="8" w16cid:durableId="1826389210">
    <w:abstractNumId w:val="31"/>
  </w:num>
  <w:num w:numId="9" w16cid:durableId="1151948567">
    <w:abstractNumId w:val="2"/>
  </w:num>
  <w:num w:numId="10" w16cid:durableId="878933939">
    <w:abstractNumId w:val="34"/>
  </w:num>
  <w:num w:numId="11" w16cid:durableId="155195143">
    <w:abstractNumId w:val="3"/>
  </w:num>
  <w:num w:numId="12" w16cid:durableId="242842603">
    <w:abstractNumId w:val="11"/>
  </w:num>
  <w:num w:numId="13" w16cid:durableId="12615972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78524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785213">
    <w:abstractNumId w:val="18"/>
  </w:num>
  <w:num w:numId="16" w16cid:durableId="1288858796">
    <w:abstractNumId w:val="14"/>
  </w:num>
  <w:num w:numId="17" w16cid:durableId="1881284152">
    <w:abstractNumId w:val="13"/>
  </w:num>
  <w:num w:numId="18" w16cid:durableId="650520997">
    <w:abstractNumId w:val="12"/>
  </w:num>
  <w:num w:numId="19" w16cid:durableId="931474728">
    <w:abstractNumId w:val="32"/>
  </w:num>
  <w:num w:numId="20" w16cid:durableId="1151677265">
    <w:abstractNumId w:val="35"/>
  </w:num>
  <w:num w:numId="21" w16cid:durableId="1482576947">
    <w:abstractNumId w:val="26"/>
  </w:num>
  <w:num w:numId="22" w16cid:durableId="1621110079">
    <w:abstractNumId w:val="17"/>
  </w:num>
  <w:num w:numId="23" w16cid:durableId="74909934">
    <w:abstractNumId w:val="33"/>
  </w:num>
  <w:num w:numId="24" w16cid:durableId="1165819946">
    <w:abstractNumId w:val="9"/>
  </w:num>
  <w:num w:numId="25" w16cid:durableId="1914461604">
    <w:abstractNumId w:val="38"/>
  </w:num>
  <w:num w:numId="26" w16cid:durableId="2129742254">
    <w:abstractNumId w:val="24"/>
  </w:num>
  <w:num w:numId="27" w16cid:durableId="1331642445">
    <w:abstractNumId w:val="16"/>
  </w:num>
  <w:num w:numId="28" w16cid:durableId="948052453">
    <w:abstractNumId w:val="15"/>
  </w:num>
  <w:num w:numId="29" w16cid:durableId="1441140090">
    <w:abstractNumId w:val="30"/>
  </w:num>
  <w:num w:numId="30" w16cid:durableId="1159228331">
    <w:abstractNumId w:val="5"/>
  </w:num>
  <w:num w:numId="31" w16cid:durableId="369693511">
    <w:abstractNumId w:val="29"/>
  </w:num>
  <w:num w:numId="32" w16cid:durableId="1920020692">
    <w:abstractNumId w:val="10"/>
  </w:num>
  <w:num w:numId="33" w16cid:durableId="1672096916">
    <w:abstractNumId w:val="23"/>
  </w:num>
  <w:num w:numId="34" w16cid:durableId="551036441">
    <w:abstractNumId w:val="8"/>
  </w:num>
  <w:num w:numId="35" w16cid:durableId="896161614">
    <w:abstractNumId w:val="37"/>
  </w:num>
  <w:num w:numId="36" w16cid:durableId="539827062">
    <w:abstractNumId w:val="0"/>
  </w:num>
  <w:num w:numId="37" w16cid:durableId="1729644955">
    <w:abstractNumId w:val="1"/>
  </w:num>
  <w:num w:numId="38" w16cid:durableId="535655975">
    <w:abstractNumId w:val="4"/>
  </w:num>
  <w:num w:numId="39" w16cid:durableId="382172804">
    <w:abstractNumId w:val="7"/>
  </w:num>
  <w:num w:numId="40" w16cid:durableId="864976712">
    <w:abstractNumId w:val="21"/>
  </w:num>
  <w:num w:numId="41" w16cid:durableId="465509895">
    <w:abstractNumId w:val="20"/>
  </w:num>
  <w:num w:numId="42" w16cid:durableId="77294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EC"/>
    <w:rsid w:val="00096FB7"/>
    <w:rsid w:val="000A4B8A"/>
    <w:rsid w:val="000B2D3D"/>
    <w:rsid w:val="000B324A"/>
    <w:rsid w:val="000E736D"/>
    <w:rsid w:val="001014CC"/>
    <w:rsid w:val="001B4BCE"/>
    <w:rsid w:val="001D549C"/>
    <w:rsid w:val="00223850"/>
    <w:rsid w:val="002367EC"/>
    <w:rsid w:val="002C50B0"/>
    <w:rsid w:val="002E15CB"/>
    <w:rsid w:val="00333DD2"/>
    <w:rsid w:val="003946E1"/>
    <w:rsid w:val="003D2050"/>
    <w:rsid w:val="004D0E33"/>
    <w:rsid w:val="00511C98"/>
    <w:rsid w:val="005405AD"/>
    <w:rsid w:val="00541D9B"/>
    <w:rsid w:val="006678EE"/>
    <w:rsid w:val="00712EFF"/>
    <w:rsid w:val="0075123A"/>
    <w:rsid w:val="007978A4"/>
    <w:rsid w:val="007C443F"/>
    <w:rsid w:val="0085039F"/>
    <w:rsid w:val="008879D9"/>
    <w:rsid w:val="008B1183"/>
    <w:rsid w:val="00924B8C"/>
    <w:rsid w:val="009747F0"/>
    <w:rsid w:val="009B1306"/>
    <w:rsid w:val="00AD5D57"/>
    <w:rsid w:val="00B41876"/>
    <w:rsid w:val="00C35C6F"/>
    <w:rsid w:val="00C74AFF"/>
    <w:rsid w:val="00D046D9"/>
    <w:rsid w:val="00DA1D1E"/>
    <w:rsid w:val="00DB4D5A"/>
    <w:rsid w:val="00E0031A"/>
    <w:rsid w:val="00F7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137D"/>
  <w15:chartTrackingRefBased/>
  <w15:docId w15:val="{4EB2A2F2-D705-0A44-A517-72B50A00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3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67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67E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03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7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67EC"/>
    <w:rPr>
      <w:rFonts w:ascii="Times New Roman" w:eastAsia="Times New Roman" w:hAnsi="Times New Roman" w:cs="Times New Roman"/>
      <w:b/>
      <w:bCs/>
      <w:sz w:val="27"/>
      <w:szCs w:val="27"/>
    </w:rPr>
  </w:style>
  <w:style w:type="paragraph" w:styleId="NormalWeb">
    <w:name w:val="Normal (Web)"/>
    <w:basedOn w:val="Normal"/>
    <w:uiPriority w:val="99"/>
    <w:unhideWhenUsed/>
    <w:rsid w:val="002367E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67EC"/>
  </w:style>
  <w:style w:type="character" w:styleId="Hyperlink">
    <w:name w:val="Hyperlink"/>
    <w:basedOn w:val="DefaultParagraphFont"/>
    <w:uiPriority w:val="99"/>
    <w:unhideWhenUsed/>
    <w:rsid w:val="002367EC"/>
    <w:rPr>
      <w:color w:val="0000FF"/>
      <w:u w:val="single"/>
    </w:rPr>
  </w:style>
  <w:style w:type="character" w:styleId="UnresolvedMention">
    <w:name w:val="Unresolved Mention"/>
    <w:basedOn w:val="DefaultParagraphFont"/>
    <w:uiPriority w:val="99"/>
    <w:semiHidden/>
    <w:unhideWhenUsed/>
    <w:rsid w:val="002367EC"/>
    <w:rPr>
      <w:color w:val="605E5C"/>
      <w:shd w:val="clear" w:color="auto" w:fill="E1DFDD"/>
    </w:rPr>
  </w:style>
  <w:style w:type="character" w:customStyle="1" w:styleId="Heading1Char">
    <w:name w:val="Heading 1 Char"/>
    <w:basedOn w:val="DefaultParagraphFont"/>
    <w:link w:val="Heading1"/>
    <w:uiPriority w:val="9"/>
    <w:rsid w:val="00E0031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E0031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0031A"/>
    <w:rPr>
      <w:b/>
      <w:bCs/>
    </w:rPr>
  </w:style>
  <w:style w:type="paragraph" w:styleId="ListParagraph">
    <w:name w:val="List Paragraph"/>
    <w:basedOn w:val="Normal"/>
    <w:uiPriority w:val="34"/>
    <w:qFormat/>
    <w:rsid w:val="000B324A"/>
    <w:pPr>
      <w:ind w:left="720"/>
      <w:contextualSpacing/>
    </w:pPr>
  </w:style>
  <w:style w:type="character" w:styleId="FollowedHyperlink">
    <w:name w:val="FollowedHyperlink"/>
    <w:basedOn w:val="DefaultParagraphFont"/>
    <w:uiPriority w:val="99"/>
    <w:semiHidden/>
    <w:unhideWhenUsed/>
    <w:rsid w:val="000B324A"/>
    <w:rPr>
      <w:color w:val="954F72" w:themeColor="followedHyperlink"/>
      <w:u w:val="single"/>
    </w:rPr>
  </w:style>
  <w:style w:type="paragraph" w:styleId="Header">
    <w:name w:val="header"/>
    <w:basedOn w:val="Normal"/>
    <w:link w:val="HeaderChar"/>
    <w:uiPriority w:val="99"/>
    <w:unhideWhenUsed/>
    <w:rsid w:val="00C74AFF"/>
    <w:pPr>
      <w:tabs>
        <w:tab w:val="center" w:pos="4680"/>
        <w:tab w:val="right" w:pos="9360"/>
      </w:tabs>
    </w:pPr>
  </w:style>
  <w:style w:type="character" w:customStyle="1" w:styleId="HeaderChar">
    <w:name w:val="Header Char"/>
    <w:basedOn w:val="DefaultParagraphFont"/>
    <w:link w:val="Header"/>
    <w:uiPriority w:val="99"/>
    <w:rsid w:val="00C74AFF"/>
  </w:style>
  <w:style w:type="paragraph" w:styleId="Footer">
    <w:name w:val="footer"/>
    <w:basedOn w:val="Normal"/>
    <w:link w:val="FooterChar"/>
    <w:uiPriority w:val="99"/>
    <w:unhideWhenUsed/>
    <w:rsid w:val="00C74AFF"/>
    <w:pPr>
      <w:tabs>
        <w:tab w:val="center" w:pos="4680"/>
        <w:tab w:val="right" w:pos="9360"/>
      </w:tabs>
    </w:pPr>
  </w:style>
  <w:style w:type="character" w:customStyle="1" w:styleId="FooterChar">
    <w:name w:val="Footer Char"/>
    <w:basedOn w:val="DefaultParagraphFont"/>
    <w:link w:val="Footer"/>
    <w:uiPriority w:val="99"/>
    <w:rsid w:val="00C74AFF"/>
  </w:style>
  <w:style w:type="paragraph" w:customStyle="1" w:styleId="xmsonormal">
    <w:name w:val="x_msonormal"/>
    <w:basedOn w:val="Normal"/>
    <w:rsid w:val="00C74AFF"/>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7045">
      <w:bodyDiv w:val="1"/>
      <w:marLeft w:val="0"/>
      <w:marRight w:val="0"/>
      <w:marTop w:val="0"/>
      <w:marBottom w:val="0"/>
      <w:divBdr>
        <w:top w:val="none" w:sz="0" w:space="0" w:color="auto"/>
        <w:left w:val="none" w:sz="0" w:space="0" w:color="auto"/>
        <w:bottom w:val="none" w:sz="0" w:space="0" w:color="auto"/>
        <w:right w:val="none" w:sz="0" w:space="0" w:color="auto"/>
      </w:divBdr>
    </w:div>
    <w:div w:id="365953085">
      <w:bodyDiv w:val="1"/>
      <w:marLeft w:val="0"/>
      <w:marRight w:val="0"/>
      <w:marTop w:val="0"/>
      <w:marBottom w:val="0"/>
      <w:divBdr>
        <w:top w:val="none" w:sz="0" w:space="0" w:color="auto"/>
        <w:left w:val="none" w:sz="0" w:space="0" w:color="auto"/>
        <w:bottom w:val="none" w:sz="0" w:space="0" w:color="auto"/>
        <w:right w:val="none" w:sz="0" w:space="0" w:color="auto"/>
      </w:divBdr>
    </w:div>
    <w:div w:id="830490714">
      <w:bodyDiv w:val="1"/>
      <w:marLeft w:val="0"/>
      <w:marRight w:val="0"/>
      <w:marTop w:val="0"/>
      <w:marBottom w:val="0"/>
      <w:divBdr>
        <w:top w:val="none" w:sz="0" w:space="0" w:color="auto"/>
        <w:left w:val="none" w:sz="0" w:space="0" w:color="auto"/>
        <w:bottom w:val="none" w:sz="0" w:space="0" w:color="auto"/>
        <w:right w:val="none" w:sz="0" w:space="0" w:color="auto"/>
      </w:divBdr>
      <w:divsChild>
        <w:div w:id="1600135291">
          <w:marLeft w:val="0"/>
          <w:marRight w:val="0"/>
          <w:marTop w:val="0"/>
          <w:marBottom w:val="0"/>
          <w:divBdr>
            <w:top w:val="none" w:sz="0" w:space="0" w:color="auto"/>
            <w:left w:val="none" w:sz="0" w:space="0" w:color="auto"/>
            <w:bottom w:val="none" w:sz="0" w:space="0" w:color="auto"/>
            <w:right w:val="none" w:sz="0" w:space="0" w:color="auto"/>
          </w:divBdr>
          <w:divsChild>
            <w:div w:id="346754217">
              <w:marLeft w:val="0"/>
              <w:marRight w:val="0"/>
              <w:marTop w:val="0"/>
              <w:marBottom w:val="0"/>
              <w:divBdr>
                <w:top w:val="none" w:sz="0" w:space="0" w:color="auto"/>
                <w:left w:val="none" w:sz="0" w:space="0" w:color="auto"/>
                <w:bottom w:val="none" w:sz="0" w:space="0" w:color="auto"/>
                <w:right w:val="none" w:sz="0" w:space="0" w:color="auto"/>
              </w:divBdr>
            </w:div>
            <w:div w:id="2137405446">
              <w:marLeft w:val="0"/>
              <w:marRight w:val="0"/>
              <w:marTop w:val="0"/>
              <w:marBottom w:val="960"/>
              <w:divBdr>
                <w:top w:val="none" w:sz="0" w:space="0" w:color="auto"/>
                <w:left w:val="none" w:sz="0" w:space="0" w:color="auto"/>
                <w:bottom w:val="none" w:sz="0" w:space="0" w:color="auto"/>
                <w:right w:val="none" w:sz="0" w:space="0" w:color="auto"/>
              </w:divBdr>
              <w:divsChild>
                <w:div w:id="1518428871">
                  <w:blockQuote w:val="1"/>
                  <w:marLeft w:val="0"/>
                  <w:marRight w:val="0"/>
                  <w:marTop w:val="230"/>
                  <w:marBottom w:val="230"/>
                  <w:divBdr>
                    <w:top w:val="none" w:sz="0" w:space="0" w:color="auto"/>
                    <w:left w:val="single" w:sz="18" w:space="12" w:color="00ACC1"/>
                    <w:bottom w:val="none" w:sz="0" w:space="0" w:color="auto"/>
                    <w:right w:val="none" w:sz="0" w:space="0" w:color="auto"/>
                  </w:divBdr>
                </w:div>
              </w:divsChild>
            </w:div>
          </w:divsChild>
        </w:div>
      </w:divsChild>
    </w:div>
    <w:div w:id="1421877879">
      <w:bodyDiv w:val="1"/>
      <w:marLeft w:val="0"/>
      <w:marRight w:val="0"/>
      <w:marTop w:val="0"/>
      <w:marBottom w:val="0"/>
      <w:divBdr>
        <w:top w:val="none" w:sz="0" w:space="0" w:color="auto"/>
        <w:left w:val="none" w:sz="0" w:space="0" w:color="auto"/>
        <w:bottom w:val="none" w:sz="0" w:space="0" w:color="auto"/>
        <w:right w:val="none" w:sz="0" w:space="0" w:color="auto"/>
      </w:divBdr>
      <w:divsChild>
        <w:div w:id="719209318">
          <w:marLeft w:val="0"/>
          <w:marRight w:val="0"/>
          <w:marTop w:val="480"/>
          <w:marBottom w:val="480"/>
          <w:divBdr>
            <w:top w:val="none" w:sz="0" w:space="0" w:color="auto"/>
            <w:left w:val="none" w:sz="0" w:space="0" w:color="auto"/>
            <w:bottom w:val="none" w:sz="0" w:space="0" w:color="auto"/>
            <w:right w:val="none" w:sz="0" w:space="0" w:color="auto"/>
          </w:divBdr>
        </w:div>
        <w:div w:id="1698971503">
          <w:marLeft w:val="0"/>
          <w:marRight w:val="0"/>
          <w:marTop w:val="480"/>
          <w:marBottom w:val="480"/>
          <w:divBdr>
            <w:top w:val="none" w:sz="0" w:space="0" w:color="auto"/>
            <w:left w:val="single" w:sz="48" w:space="12" w:color="B1B4B6"/>
            <w:bottom w:val="none" w:sz="0" w:space="0" w:color="auto"/>
            <w:right w:val="none" w:sz="0" w:space="0" w:color="auto"/>
          </w:divBdr>
        </w:div>
        <w:div w:id="699278637">
          <w:marLeft w:val="0"/>
          <w:marRight w:val="0"/>
          <w:marTop w:val="480"/>
          <w:marBottom w:val="480"/>
          <w:divBdr>
            <w:top w:val="none" w:sz="0" w:space="0" w:color="auto"/>
            <w:left w:val="single" w:sz="48" w:space="12" w:color="B1B4B6"/>
            <w:bottom w:val="none" w:sz="0" w:space="0" w:color="auto"/>
            <w:right w:val="none" w:sz="0" w:space="0" w:color="auto"/>
          </w:divBdr>
        </w:div>
      </w:divsChild>
    </w:div>
    <w:div w:id="1579244850">
      <w:bodyDiv w:val="1"/>
      <w:marLeft w:val="0"/>
      <w:marRight w:val="0"/>
      <w:marTop w:val="0"/>
      <w:marBottom w:val="0"/>
      <w:divBdr>
        <w:top w:val="none" w:sz="0" w:space="0" w:color="auto"/>
        <w:left w:val="none" w:sz="0" w:space="0" w:color="auto"/>
        <w:bottom w:val="none" w:sz="0" w:space="0" w:color="auto"/>
        <w:right w:val="none" w:sz="0" w:space="0" w:color="auto"/>
      </w:divBdr>
      <w:divsChild>
        <w:div w:id="2038850022">
          <w:marLeft w:val="0"/>
          <w:marRight w:val="0"/>
          <w:marTop w:val="0"/>
          <w:marBottom w:val="0"/>
          <w:divBdr>
            <w:top w:val="none" w:sz="0" w:space="0" w:color="auto"/>
            <w:left w:val="none" w:sz="0" w:space="0" w:color="auto"/>
            <w:bottom w:val="none" w:sz="0" w:space="0" w:color="auto"/>
            <w:right w:val="none" w:sz="0" w:space="0" w:color="auto"/>
          </w:divBdr>
          <w:divsChild>
            <w:div w:id="1559171329">
              <w:marLeft w:val="0"/>
              <w:marRight w:val="0"/>
              <w:marTop w:val="0"/>
              <w:marBottom w:val="0"/>
              <w:divBdr>
                <w:top w:val="none" w:sz="0" w:space="0" w:color="auto"/>
                <w:left w:val="none" w:sz="0" w:space="0" w:color="auto"/>
                <w:bottom w:val="none" w:sz="0" w:space="0" w:color="auto"/>
                <w:right w:val="none" w:sz="0" w:space="0" w:color="auto"/>
              </w:divBdr>
            </w:div>
            <w:div w:id="51395444">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776247547">
      <w:bodyDiv w:val="1"/>
      <w:marLeft w:val="0"/>
      <w:marRight w:val="0"/>
      <w:marTop w:val="0"/>
      <w:marBottom w:val="0"/>
      <w:divBdr>
        <w:top w:val="none" w:sz="0" w:space="0" w:color="auto"/>
        <w:left w:val="none" w:sz="0" w:space="0" w:color="auto"/>
        <w:bottom w:val="none" w:sz="0" w:space="0" w:color="auto"/>
        <w:right w:val="none" w:sz="0" w:space="0" w:color="auto"/>
      </w:divBdr>
    </w:div>
    <w:div w:id="1856307314">
      <w:bodyDiv w:val="1"/>
      <w:marLeft w:val="0"/>
      <w:marRight w:val="0"/>
      <w:marTop w:val="0"/>
      <w:marBottom w:val="0"/>
      <w:divBdr>
        <w:top w:val="none" w:sz="0" w:space="0" w:color="auto"/>
        <w:left w:val="none" w:sz="0" w:space="0" w:color="auto"/>
        <w:bottom w:val="none" w:sz="0" w:space="0" w:color="auto"/>
        <w:right w:val="none" w:sz="0" w:space="0" w:color="auto"/>
      </w:divBdr>
      <w:divsChild>
        <w:div w:id="616065965">
          <w:marLeft w:val="0"/>
          <w:marRight w:val="0"/>
          <w:marTop w:val="0"/>
          <w:marBottom w:val="0"/>
          <w:divBdr>
            <w:top w:val="none" w:sz="0" w:space="0" w:color="auto"/>
            <w:left w:val="none" w:sz="0" w:space="0" w:color="auto"/>
            <w:bottom w:val="none" w:sz="0" w:space="0" w:color="auto"/>
            <w:right w:val="none" w:sz="0" w:space="0" w:color="auto"/>
          </w:divBdr>
          <w:divsChild>
            <w:div w:id="1098715038">
              <w:marLeft w:val="0"/>
              <w:marRight w:val="0"/>
              <w:marTop w:val="0"/>
              <w:marBottom w:val="0"/>
              <w:divBdr>
                <w:top w:val="none" w:sz="0" w:space="0" w:color="auto"/>
                <w:left w:val="none" w:sz="0" w:space="0" w:color="auto"/>
                <w:bottom w:val="none" w:sz="0" w:space="0" w:color="auto"/>
                <w:right w:val="none" w:sz="0" w:space="0" w:color="auto"/>
              </w:divBdr>
            </w:div>
            <w:div w:id="54864526">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ividual" TargetMode="External"/><Relationship Id="rId13" Type="http://schemas.openxmlformats.org/officeDocument/2006/relationships/hyperlink" Target="mailto:https://www.gov.uk/government/uploads/system/uploads/attachment_data/file/313987/Promoters_of_Tax_%20Avoidance_Schemes_Guidance_v1_0.pdf" TargetMode="External"/><Relationship Id="rId3" Type="http://schemas.openxmlformats.org/officeDocument/2006/relationships/settings" Target="settings.xml"/><Relationship Id="rId7" Type="http://schemas.openxmlformats.org/officeDocument/2006/relationships/hyperlink" Target="http://www.legislation.gov.uk/ukpga/2006/46/part/10/chapter/2" TargetMode="External"/><Relationship Id="rId12" Type="http://schemas.openxmlformats.org/officeDocument/2006/relationships/hyperlink" Target="mailto:https://www.gov.uk/government/uploads/system/uploads/attachment_data/file/313987/Promoters_of_Tax_%20Avoidance_Schemes_Guidance_v1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bl_i7jp81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Corrupt" TargetMode="External"/><Relationship Id="rId4" Type="http://schemas.openxmlformats.org/officeDocument/2006/relationships/webSettings" Target="webSettings.xml"/><Relationship Id="rId9" Type="http://schemas.openxmlformats.org/officeDocument/2006/relationships/hyperlink" Target="http://en.wikipedia.org/wiki/Organiz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Chown</dc:creator>
  <cp:keywords/>
  <dc:description/>
  <cp:lastModifiedBy>Nicola Hudson</cp:lastModifiedBy>
  <cp:revision>2</cp:revision>
  <dcterms:created xsi:type="dcterms:W3CDTF">2022-08-12T14:41:00Z</dcterms:created>
  <dcterms:modified xsi:type="dcterms:W3CDTF">2022-08-12T14:41:00Z</dcterms:modified>
</cp:coreProperties>
</file>